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C49" w:rsidRDefault="00143274">
      <w:pPr>
        <w:spacing w:after="0" w:line="216" w:lineRule="auto"/>
        <w:jc w:val="center"/>
        <w:outlineLvl w:val="0"/>
        <w:rPr>
          <w:rFonts w:cs="Calibri"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ДОГОВОР КУПЛИ-ПРОДАЖИ </w:t>
      </w:r>
      <w:bookmarkStart w:id="0" w:name="Номер_договора"/>
      <w:sdt>
        <w:sdtPr>
          <w:rPr>
            <w:rFonts w:cs="Calibri"/>
            <w:b/>
            <w:bCs/>
            <w:sz w:val="24"/>
            <w:szCs w:val="24"/>
          </w:rPr>
          <w:alias w:val="Номер договора"/>
          <w:tag w:val="Номер_договора"/>
          <w:id w:val="1959072832"/>
          <w:lock w:val="sdtLocked"/>
          <w:placeholder>
            <w:docPart w:val="DefaultPlaceholder_-1854013440"/>
          </w:placeholder>
          <w15:appearance w15:val="hidden"/>
        </w:sdtPr>
        <w:sdtEndPr/>
        <w:sdtContent>
          <w:sdt>
            <w:sdtPr>
              <w:rPr>
                <w:rFonts w:cs="Calibri"/>
                <w:b/>
                <w:bCs/>
                <w:sz w:val="24"/>
                <w:szCs w:val="24"/>
              </w:rPr>
              <w:id w:val="-709484534"/>
              <w:lock w:val="sdtLocked"/>
              <w:placeholder>
                <w:docPart w:val="DefaultPlaceholder_-1854013440"/>
              </w:placeholder>
              <w15:appearance w15:val="hidden"/>
            </w:sdtPr>
            <w:sdtEndPr/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№ НМТП 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>____</w:t>
          </w:r>
          <w:sdt>
            <w:sdtPr>
              <w:rPr>
                <w:rFonts w:cs="Calibri"/>
                <w:b/>
                <w:bCs/>
                <w:sz w:val="24"/>
                <w:szCs w:val="24"/>
              </w:rPr>
              <w:id w:val="879598776"/>
              <w:lock w:val="sdtLocked"/>
              <w:placeholder>
                <w:docPart w:val="DefaultPlaceholder_-1854013440"/>
              </w:placeholder>
              <w15:appearance w15:val="hidden"/>
            </w:sdtPr>
            <w:sdtEndPr/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>/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>__</w:t>
          </w:r>
        </w:sdtContent>
      </w:sdt>
      <w:bookmarkEnd w:id="0"/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702C49"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702C49" w:rsidRDefault="00143274">
            <w:pPr>
              <w:spacing w:before="240" w:after="240" w:line="21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г. Новороссийск</w:t>
            </w:r>
          </w:p>
        </w:tc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702C49" w:rsidRDefault="00143274">
            <w:pPr>
              <w:spacing w:before="240" w:after="240" w:line="216" w:lineRule="auto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«___» ______________ 2026 г.</w:t>
            </w:r>
          </w:p>
        </w:tc>
      </w:tr>
    </w:tbl>
    <w:p w:rsidR="00702C49" w:rsidRDefault="00143274">
      <w:pPr>
        <w:spacing w:after="0" w:line="216" w:lineRule="auto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Публичное акционерное общество «Новороссийский морской торговый порт» (ПАО «НМТП»)</w:t>
      </w:r>
      <w:r>
        <w:rPr>
          <w:sz w:val="24"/>
          <w:szCs w:val="24"/>
        </w:rPr>
        <w:t xml:space="preserve">, именуемое в дальнейшем </w:t>
      </w:r>
      <w:r>
        <w:rPr>
          <w:b/>
          <w:sz w:val="24"/>
          <w:szCs w:val="24"/>
        </w:rPr>
        <w:t>«Продавец»</w:t>
      </w:r>
      <w:r>
        <w:rPr>
          <w:sz w:val="24"/>
          <w:szCs w:val="24"/>
        </w:rPr>
        <w:t>, в лице ___________________________________,</w:t>
      </w:r>
      <w:r>
        <w:rPr>
          <w:sz w:val="24"/>
          <w:szCs w:val="24"/>
        </w:rPr>
        <w:t xml:space="preserve"> действующего на основании Доверенности № ____-__/___ от __.__.____, с одной стороны</w:t>
      </w:r>
      <w:r>
        <w:rPr>
          <w:rFonts w:cs="Calibri"/>
          <w:sz w:val="24"/>
          <w:szCs w:val="24"/>
        </w:rPr>
        <w:t xml:space="preserve">, и </w:t>
      </w:r>
      <w:bookmarkStart w:id="1" w:name="OLE_LINK1"/>
      <w:sdt>
        <w:sdtPr>
          <w:rPr>
            <w:rFonts w:cs="Calibri"/>
            <w:sz w:val="24"/>
            <w:szCs w:val="24"/>
          </w:rPr>
          <w:alias w:val="Покупатель полный"/>
          <w:tag w:val="Покупатель_полный"/>
          <w:id w:val="-1552138010"/>
          <w:lock w:val="sdtLocked"/>
          <w:placeholder>
            <w:docPart w:val="DefaultPlaceholder_-1854013440"/>
          </w:placeholder>
          <w15:appearance w15:val="hidden"/>
        </w:sdtPr>
        <w:sdtEndPr/>
        <w:sdtContent>
          <w:sdt>
            <w:sdtPr>
              <w:rPr>
                <w:rFonts w:cs="Calibri"/>
                <w:b/>
                <w:sz w:val="24"/>
                <w:szCs w:val="24"/>
              </w:rPr>
              <w:id w:val="537092466"/>
              <w:lock w:val="sdtLocked"/>
              <w:placeholder>
                <w:docPart w:val="DefaultPlaceholder_-1854013439"/>
              </w:placeholder>
              <w15:appearance w15:val="hidden"/>
              <w:comboBox>
                <w:listItem w:displayText="Общество с ограниченной ответственностью" w:value="Общество с ограниченной ответственностью"/>
                <w:listItem w:displayText="Закрытое акционерное общество" w:value="Закрытое акционерное общество"/>
                <w:listItem w:displayText="Акционерное общество" w:value="Акционерное общество"/>
              </w:comboBox>
            </w:sdtPr>
            <w:sdtEndPr/>
            <w:sdtContent>
              <w:r>
                <w:rPr>
                  <w:rFonts w:cs="Calibri"/>
                  <w:b/>
                  <w:sz w:val="24"/>
                  <w:szCs w:val="24"/>
                </w:rPr>
                <w:t>________</w:t>
              </w:r>
            </w:sdtContent>
          </w:sdt>
          <w:bookmarkEnd w:id="1"/>
          <w:sdt>
            <w:sdtPr>
              <w:rPr>
                <w:rFonts w:cs="Calibri"/>
                <w:b/>
                <w:sz w:val="24"/>
                <w:szCs w:val="24"/>
              </w:rPr>
              <w:id w:val="125591466"/>
              <w:lock w:val="sdtLocked"/>
              <w:placeholder>
                <w:docPart w:val="DefaultPlaceholder_-1854013440"/>
              </w:placeholder>
              <w15:appearance w15:val="hidden"/>
            </w:sdtPr>
            <w:sdtEndPr/>
            <w:sdtContent>
              <w:r>
                <w:rPr>
                  <w:rFonts w:cs="Calibri"/>
                  <w:b/>
                  <w:sz w:val="24"/>
                  <w:szCs w:val="24"/>
                </w:rPr>
                <w:t xml:space="preserve"> «</w:t>
              </w:r>
            </w:sdtContent>
          </w:sdt>
          <w:r>
            <w:rPr>
              <w:rFonts w:cs="Calibri"/>
              <w:b/>
              <w:sz w:val="24"/>
              <w:szCs w:val="24"/>
            </w:rPr>
            <w:t>________</w:t>
          </w:r>
          <w:sdt>
            <w:sdtPr>
              <w:rPr>
                <w:rFonts w:cs="Calibri"/>
                <w:b/>
                <w:sz w:val="24"/>
                <w:szCs w:val="24"/>
              </w:rPr>
              <w:id w:val="273223068"/>
              <w:lock w:val="sdtLocked"/>
              <w:placeholder>
                <w:docPart w:val="DefaultPlaceholder_-1854013440"/>
              </w:placeholder>
              <w15:appearance w15:val="hidden"/>
            </w:sdtPr>
            <w:sdtEndPr/>
            <w:sdtContent>
              <w:r>
                <w:rPr>
                  <w:rFonts w:cs="Calibri"/>
                  <w:b/>
                  <w:sz w:val="24"/>
                  <w:szCs w:val="24"/>
                </w:rPr>
                <w:t>»</w:t>
              </w:r>
            </w:sdtContent>
          </w:sdt>
        </w:sdtContent>
      </w:sdt>
      <w:r>
        <w:rPr>
          <w:rFonts w:cs="Calibri"/>
          <w:b/>
          <w:sz w:val="24"/>
          <w:szCs w:val="24"/>
        </w:rPr>
        <w:t xml:space="preserve"> (</w:t>
      </w:r>
      <w:bookmarkStart w:id="2" w:name="Договор_Покупатель_краткий"/>
      <w:sdt>
        <w:sdtPr>
          <w:rPr>
            <w:rFonts w:cs="Calibri"/>
            <w:b/>
            <w:sz w:val="24"/>
            <w:szCs w:val="24"/>
          </w:rPr>
          <w:alias w:val="Покупатель краткий"/>
          <w:tag w:val="Покупатель_краткий"/>
          <w:id w:val="1818534409"/>
          <w:lock w:val="sdtLocked"/>
          <w:placeholder>
            <w:docPart w:val="DefaultPlaceholder_-1854013440"/>
          </w:placeholder>
          <w15:appearance w15:val="hidden"/>
        </w:sdtPr>
        <w:sdtEndPr/>
        <w:sdtContent>
          <w:sdt>
            <w:sdtPr>
              <w:rPr>
                <w:rFonts w:cs="Calibri"/>
                <w:b/>
                <w:sz w:val="24"/>
                <w:szCs w:val="24"/>
              </w:rPr>
              <w:id w:val="-2115892824"/>
              <w:lock w:val="sdtLocked"/>
              <w:placeholder>
                <w:docPart w:val="DefaultPlaceholder_-1854013439"/>
              </w:placeholder>
              <w15:appearance w15:val="hidden"/>
              <w:comboBox>
                <w:listItem w:displayText="ООО" w:value="ООО"/>
                <w:listItem w:displayText="АО" w:value="АО"/>
                <w:listItem w:displayText="ЗАО" w:value="ЗАО"/>
              </w:comboBox>
            </w:sdtPr>
            <w:sdtEndPr/>
            <w:sdtContent>
              <w:r>
                <w:rPr>
                  <w:rFonts w:cs="Calibri"/>
                  <w:b/>
                  <w:sz w:val="24"/>
                  <w:szCs w:val="24"/>
                </w:rPr>
                <w:t>___</w:t>
              </w:r>
            </w:sdtContent>
          </w:sdt>
          <w:sdt>
            <w:sdtPr>
              <w:rPr>
                <w:rFonts w:cs="Calibri"/>
                <w:b/>
                <w:sz w:val="24"/>
                <w:szCs w:val="24"/>
              </w:rPr>
              <w:id w:val="846684657"/>
              <w:lock w:val="sdtLocked"/>
              <w:placeholder>
                <w:docPart w:val="DefaultPlaceholder_-1854013440"/>
              </w:placeholder>
              <w15:appearance w15:val="hidden"/>
            </w:sdtPr>
            <w:sdtEndPr/>
            <w:sdtContent>
              <w:r>
                <w:rPr>
                  <w:rFonts w:cs="Calibri"/>
                  <w:b/>
                  <w:sz w:val="24"/>
                  <w:szCs w:val="24"/>
                </w:rPr>
                <w:t> «</w:t>
              </w:r>
            </w:sdtContent>
          </w:sdt>
          <w:r>
            <w:rPr>
              <w:rFonts w:cs="Calibri"/>
              <w:b/>
              <w:sz w:val="24"/>
              <w:szCs w:val="24"/>
            </w:rPr>
            <w:t>_______________</w:t>
          </w:r>
          <w:sdt>
            <w:sdtPr>
              <w:rPr>
                <w:rFonts w:cs="Calibri"/>
                <w:b/>
                <w:sz w:val="24"/>
                <w:szCs w:val="24"/>
              </w:rPr>
              <w:id w:val="919520889"/>
              <w:lock w:val="sdtLocked"/>
              <w:placeholder>
                <w:docPart w:val="DefaultPlaceholder_-1854013440"/>
              </w:placeholder>
              <w15:appearance w15:val="hidden"/>
            </w:sdtPr>
            <w:sdtEndPr/>
            <w:sdtContent>
              <w:r>
                <w:rPr>
                  <w:rFonts w:cs="Calibri"/>
                  <w:b/>
                  <w:sz w:val="24"/>
                  <w:szCs w:val="24"/>
                </w:rPr>
                <w:t>»</w:t>
              </w:r>
            </w:sdtContent>
          </w:sdt>
        </w:sdtContent>
      </w:sdt>
      <w:bookmarkEnd w:id="2"/>
      <w:r>
        <w:rPr>
          <w:rFonts w:cs="Calibri"/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в лице _________, действующего на основании _______________________, именуемый в дальнейшем </w:t>
      </w:r>
      <w:r>
        <w:rPr>
          <w:b/>
          <w:sz w:val="24"/>
          <w:szCs w:val="24"/>
        </w:rPr>
        <w:t xml:space="preserve">«Покупатель», 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 другой стороны, именуемые вместе «Стороны», а по отдельности «Сторона», </w:t>
      </w:r>
      <w:r>
        <w:rPr>
          <w:rFonts w:cs="Calibri"/>
          <w:sz w:val="24"/>
          <w:szCs w:val="24"/>
        </w:rPr>
        <w:t>заключили настоящий договор (далее - Договор) о нижеследующем.</w:t>
      </w:r>
    </w:p>
    <w:p w:rsidR="00702C49" w:rsidRDefault="00143274">
      <w:pPr>
        <w:keepNext/>
        <w:numPr>
          <w:ilvl w:val="0"/>
          <w:numId w:val="3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ПРЕДМЕТ ДОГОВОРА</w:t>
      </w:r>
    </w:p>
    <w:p w:rsidR="00702C49" w:rsidRDefault="00143274">
      <w:pPr>
        <w:pStyle w:val="af5"/>
        <w:numPr>
          <w:ilvl w:val="1"/>
          <w:numId w:val="3"/>
        </w:numPr>
        <w:tabs>
          <w:tab w:val="left" w:pos="900"/>
          <w:tab w:val="left" w:pos="9360"/>
        </w:tabs>
        <w:spacing w:after="0" w:line="216" w:lineRule="auto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 Продавец обязуется передать в собственность Покупателя </w:t>
      </w:r>
      <w:sdt>
        <w:sdtPr>
          <w:rPr>
            <w:rFonts w:cs="Calibri"/>
            <w:b/>
            <w:sz w:val="24"/>
            <w:szCs w:val="24"/>
          </w:rPr>
          <w:alias w:val="Предмет договора"/>
          <w:tag w:val="Предмет_договора"/>
          <w:id w:val="-1673875598"/>
          <w:lock w:val="sdtLocked"/>
          <w:placeholder>
            <w:docPart w:val="DefaultPlaceholder_-1854013440"/>
          </w:placeholder>
          <w15:appearance w15:val="hidden"/>
        </w:sdtPr>
        <w:sdtEndPr/>
        <w:sdtContent>
          <w:r>
            <w:rPr>
              <w:rFonts w:cs="Calibri"/>
              <w:b/>
              <w:sz w:val="24"/>
              <w:szCs w:val="24"/>
            </w:rPr>
            <w:t>силовые трансформаторы (б/у)</w:t>
          </w:r>
        </w:sdtContent>
      </w:sdt>
      <w:r>
        <w:rPr>
          <w:rFonts w:cs="Calibri"/>
          <w:sz w:val="24"/>
          <w:szCs w:val="24"/>
        </w:rPr>
        <w:t xml:space="preserve"> (далее – Товар),</w:t>
      </w:r>
      <w:r>
        <w:rPr>
          <w:rFonts w:cs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в количестве и ассортименте согласно спецификации (приложение</w:t>
      </w:r>
      <w:r>
        <w:rPr>
          <w:sz w:val="24"/>
          <w:szCs w:val="24"/>
        </w:rPr>
        <w:t xml:space="preserve"> №</w:t>
      </w:r>
      <w:r>
        <w:rPr>
          <w:rFonts w:eastAsia="Calibri"/>
          <w:sz w:val="24"/>
          <w:szCs w:val="24"/>
        </w:rPr>
        <w:t xml:space="preserve"> 1 к настоящему договору), </w:t>
      </w:r>
      <w:r>
        <w:rPr>
          <w:rFonts w:cs="Calibri"/>
          <w:sz w:val="24"/>
          <w:szCs w:val="24"/>
        </w:rPr>
        <w:t>а Покупатель обязуется принять и оплатить этот Товар в порядке и в сроки, установленные Договором.</w:t>
      </w:r>
    </w:p>
    <w:p w:rsidR="00702C49" w:rsidRDefault="00143274">
      <w:pPr>
        <w:pStyle w:val="af5"/>
        <w:numPr>
          <w:ilvl w:val="1"/>
          <w:numId w:val="3"/>
        </w:numPr>
        <w:tabs>
          <w:tab w:val="left" w:pos="900"/>
          <w:tab w:val="left" w:pos="9360"/>
        </w:tabs>
        <w:spacing w:after="0" w:line="216" w:lineRule="auto"/>
        <w:ind w:firstLine="709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>Продавец гарантирует, что передаваемый Товар</w:t>
      </w:r>
      <w:r>
        <w:rPr>
          <w:rFonts w:cs="Calibri"/>
          <w:sz w:val="24"/>
          <w:szCs w:val="24"/>
        </w:rPr>
        <w:t xml:space="preserve"> принадлежит ему на праве собственности, не является предметом спора или залога, под арестом не состоит и не обременён другими правами третьих лиц.</w:t>
      </w:r>
      <w:bookmarkStart w:id="3" w:name="_GoBack"/>
      <w:bookmarkEnd w:id="3"/>
    </w:p>
    <w:p w:rsidR="00702C49" w:rsidRDefault="00143274">
      <w:pPr>
        <w:keepNext/>
        <w:numPr>
          <w:ilvl w:val="0"/>
          <w:numId w:val="3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СРОКИ И ПОРЯДОК ПЕРЕДАЧИ ТОВАРА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Покупатель обязуется получить и вывезти Товар со склада Продавца в течение 1</w:t>
      </w:r>
      <w:r>
        <w:rPr>
          <w:rFonts w:cs="Calibri"/>
          <w:sz w:val="24"/>
          <w:szCs w:val="24"/>
        </w:rPr>
        <w:t>0 (десяти) рабочих дней со дня, следующего за датой оплаты Товара.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Товар передаётся Покупателю </w:t>
      </w:r>
      <w:r>
        <w:rPr>
          <w:rFonts w:cs="Calibri"/>
          <w:iCs/>
          <w:sz w:val="24"/>
          <w:szCs w:val="24"/>
        </w:rPr>
        <w:t>на складе</w:t>
      </w:r>
      <w:r>
        <w:rPr>
          <w:rFonts w:cs="Calibri"/>
          <w:bCs/>
          <w:sz w:val="24"/>
          <w:szCs w:val="24"/>
        </w:rPr>
        <w:t xml:space="preserve"> Продавца только после его полной оплаты. При этом, вывоз Товара со склада Продавца, расположенного по адресу</w:t>
      </w:r>
      <w:r>
        <w:rPr>
          <w:rFonts w:cs="Calibri"/>
          <w:sz w:val="24"/>
          <w:szCs w:val="24"/>
        </w:rPr>
        <w:t xml:space="preserve">: г. Новороссийск, ул. Портовая 18, </w:t>
      </w:r>
      <w:r>
        <w:rPr>
          <w:rFonts w:cs="Calibri"/>
          <w:bCs/>
          <w:sz w:val="24"/>
          <w:szCs w:val="24"/>
        </w:rPr>
        <w:t>обеспеч</w:t>
      </w:r>
      <w:r>
        <w:rPr>
          <w:rFonts w:cs="Calibri"/>
          <w:bCs/>
          <w:sz w:val="24"/>
          <w:szCs w:val="24"/>
        </w:rPr>
        <w:t xml:space="preserve">ивает Покупатель своими силами и за свой счёт (в том числе </w:t>
      </w:r>
      <w:r>
        <w:rPr>
          <w:rFonts w:cs="Calibri"/>
          <w:sz w:val="24"/>
          <w:szCs w:val="24"/>
        </w:rPr>
        <w:t xml:space="preserve">всей документации, необходимой для получения пропусков на автотранспорт и сопровождающих на территорию Продавца). 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Планируемая дата передачи оплаченного Товара сообщается Покупателем, в письменной </w:t>
      </w:r>
      <w:r>
        <w:rPr>
          <w:rFonts w:cs="Calibri"/>
          <w:sz w:val="24"/>
          <w:szCs w:val="24"/>
        </w:rPr>
        <w:t>форме, посредством направления электронного уведомления на контактную электронную почту: _________________@</w:t>
      </w:r>
      <w:proofErr w:type="spellStart"/>
      <w:r>
        <w:rPr>
          <w:rFonts w:cs="Calibri"/>
          <w:sz w:val="24"/>
          <w:szCs w:val="24"/>
          <w:lang w:val="en-US"/>
        </w:rPr>
        <w:t>ncsp</w:t>
      </w:r>
      <w:proofErr w:type="spellEnd"/>
      <w:r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  <w:lang w:val="en-US"/>
        </w:rPr>
        <w:t>com</w:t>
      </w:r>
      <w:r>
        <w:rPr>
          <w:rFonts w:cs="Calibri"/>
          <w:sz w:val="24"/>
          <w:szCs w:val="24"/>
        </w:rPr>
        <w:t xml:space="preserve">, не позднее 1 (одного) рабочего дня до даты планируемой передачи Товара. В случае отсутствия уведомления или уведомления о планируемой дате </w:t>
      </w:r>
      <w:r>
        <w:rPr>
          <w:rFonts w:cs="Calibri"/>
          <w:sz w:val="24"/>
          <w:szCs w:val="24"/>
        </w:rPr>
        <w:t>передачи позднее указанного срока, дата передачи Товара может быть перенесена на следующий рабочий день.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Право собственности на Товар, риск его случайной гибели или случайного повреждения переходит от Продавца к Покупателю с даты приёмки Товара Покупателем</w:t>
      </w:r>
      <w:r>
        <w:rPr>
          <w:rFonts w:cs="Calibri"/>
          <w:sz w:val="24"/>
          <w:szCs w:val="24"/>
        </w:rPr>
        <w:t xml:space="preserve"> на складе Продавца с подписанием сторонами товарной накладной (ТОРГ-12)</w:t>
      </w:r>
      <w:r>
        <w:rPr>
          <w:rFonts w:cs="Calibri"/>
          <w:bCs/>
          <w:sz w:val="24"/>
          <w:szCs w:val="24"/>
        </w:rPr>
        <w:t>.</w:t>
      </w:r>
    </w:p>
    <w:p w:rsidR="00702C49" w:rsidRDefault="00143274">
      <w:pPr>
        <w:spacing w:after="0" w:line="216" w:lineRule="auto"/>
        <w:ind w:firstLine="1100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Товар подлежит передаче полномочному представителю Покупателя только при наличии доверенности на получение Товара, которая передаётся представителю на складе Продавца в момент переда</w:t>
      </w:r>
      <w:r>
        <w:rPr>
          <w:rFonts w:cs="Calibri"/>
          <w:bCs/>
          <w:sz w:val="24"/>
          <w:szCs w:val="24"/>
        </w:rPr>
        <w:t>чи Товара.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Покупатель обязуется совершить все необходимые действия, обеспечивающие принятие Товара.</w:t>
      </w:r>
    </w:p>
    <w:p w:rsidR="00702C49" w:rsidRDefault="00143274">
      <w:pPr>
        <w:numPr>
          <w:ilvl w:val="1"/>
          <w:numId w:val="3"/>
        </w:numPr>
        <w:spacing w:after="0" w:line="216" w:lineRule="auto"/>
        <w:contextualSpacing/>
        <w:jc w:val="both"/>
        <w:rPr>
          <w:bCs/>
          <w:sz w:val="24"/>
          <w:szCs w:val="24"/>
        </w:rPr>
      </w:pPr>
      <w:r>
        <w:rPr>
          <w:rFonts w:cs="Calibri"/>
          <w:sz w:val="24"/>
          <w:szCs w:val="24"/>
        </w:rPr>
        <w:t>Приёмка Товара по количеству, качеству и комплектности производится в соответствии с условиями Договора, Гражданского кодекса Российской Федерации и локальн</w:t>
      </w:r>
      <w:r>
        <w:rPr>
          <w:rFonts w:cs="Calibri"/>
          <w:sz w:val="24"/>
          <w:szCs w:val="24"/>
        </w:rPr>
        <w:t>ыми нормативными документами Продавца, при его передаче Покупателю на складе Продавца, что подтверждается п</w:t>
      </w:r>
      <w:r>
        <w:rPr>
          <w:bCs/>
          <w:sz w:val="24"/>
          <w:szCs w:val="24"/>
        </w:rPr>
        <w:t>одписанием Покупателем счета-фактуры и товарной накладной (ТОРГ-12).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Покупатель подтверждает, что перед заключением настоящего Договора он ознакомлен</w:t>
      </w:r>
      <w:r>
        <w:rPr>
          <w:rFonts w:cs="Calibri"/>
          <w:sz w:val="24"/>
          <w:szCs w:val="24"/>
        </w:rPr>
        <w:t xml:space="preserve"> с техническим состоянием Товара. Покупатель признает, что его полностью удовлетворяет имеющееся на дату заключения Договора техническое состояние передаваемого ему по настоящему Договору Товара, поэтому техническое состояние Товара не может являться основ</w:t>
      </w:r>
      <w:r>
        <w:rPr>
          <w:rFonts w:cs="Calibri"/>
          <w:sz w:val="24"/>
          <w:szCs w:val="24"/>
        </w:rPr>
        <w:t>анием для предъявления претензий к Продавцу, а также не влияет на стоимость Товара по настоящему Договору, на факт заключения настоящего Договора и не может быть основанием для изменения либо расторжения Договора.</w:t>
      </w:r>
    </w:p>
    <w:p w:rsidR="00702C49" w:rsidRDefault="00143274">
      <w:pPr>
        <w:keepNext/>
        <w:numPr>
          <w:ilvl w:val="0"/>
          <w:numId w:val="3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lastRenderedPageBreak/>
        <w:t>ЦЕНА, СРОКИ И ПОРЯДОК ОПЛАТЫ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pacing w:val="3"/>
          <w:sz w:val="24"/>
          <w:szCs w:val="24"/>
        </w:rPr>
        <w:t>Цена за едини</w:t>
      </w:r>
      <w:r>
        <w:rPr>
          <w:rFonts w:cs="Calibri"/>
          <w:spacing w:val="3"/>
          <w:sz w:val="24"/>
          <w:szCs w:val="24"/>
        </w:rPr>
        <w:t>цу и общая сумма Товара с НДС указываются Сторонами в Спецификации (Приложение №1)</w:t>
      </w:r>
      <w:r>
        <w:rPr>
          <w:spacing w:val="3"/>
          <w:sz w:val="24"/>
          <w:szCs w:val="24"/>
        </w:rPr>
        <w:t>.</w:t>
      </w:r>
      <w:r>
        <w:rPr>
          <w:rFonts w:eastAsia="Calibri"/>
          <w:spacing w:val="3"/>
          <w:sz w:val="24"/>
          <w:szCs w:val="24"/>
        </w:rPr>
        <w:t xml:space="preserve"> В стоимость Товара входит стоимость услуг</w:t>
      </w:r>
      <w:r>
        <w:rPr>
          <w:rFonts w:eastAsia="Calibri"/>
          <w:spacing w:val="4"/>
          <w:sz w:val="24"/>
          <w:szCs w:val="24"/>
        </w:rPr>
        <w:t xml:space="preserve"> Продавца по</w:t>
      </w:r>
      <w:r>
        <w:rPr>
          <w:rFonts w:eastAsia="Calibri"/>
          <w:sz w:val="24"/>
          <w:szCs w:val="24"/>
        </w:rPr>
        <w:t xml:space="preserve"> погрузке Товара в транспортное средство Покупателя.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Покупатель производит оплату за Товар в срок не позднее 15 (пятнад</w:t>
      </w:r>
      <w:r>
        <w:rPr>
          <w:rFonts w:cs="Calibri"/>
          <w:sz w:val="24"/>
          <w:szCs w:val="24"/>
        </w:rPr>
        <w:t>цати) рабочих дней с даты получения счета Продавца. Продавец выставляет счёт на оплату Товара в срок не позднее 3 (трёх) рабочих дней с даты подписания сторонами настоящего договора.</w:t>
      </w:r>
    </w:p>
    <w:p w:rsidR="00702C49" w:rsidRDefault="00143274">
      <w:pPr>
        <w:numPr>
          <w:ilvl w:val="1"/>
          <w:numId w:val="3"/>
        </w:numPr>
        <w:shd w:val="clear" w:color="FFFFFF" w:themeColor="background1" w:fill="FFFFFF" w:themeFill="background1"/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Все расчёты по Договору производятся в безналичном порядке путём перечисл</w:t>
      </w:r>
      <w:r>
        <w:rPr>
          <w:rFonts w:cs="Calibri"/>
          <w:sz w:val="24"/>
          <w:szCs w:val="24"/>
        </w:rPr>
        <w:t>ения денежных средств на указанный Продавцом в Договоре расчётный счёт. Обязательства Покупателя по оплате считаются исполненными на дату зачисления денежных средств на расчётный счёт банка Продавца.</w:t>
      </w:r>
    </w:p>
    <w:p w:rsidR="00702C49" w:rsidRDefault="00143274">
      <w:pPr>
        <w:keepNext/>
        <w:numPr>
          <w:ilvl w:val="0"/>
          <w:numId w:val="3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ОТВЕТСТВЕННОСТЬ СТОРОН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За нарушение сроков оплаты, преду</w:t>
      </w:r>
      <w:r>
        <w:rPr>
          <w:rFonts w:cs="Calibri"/>
          <w:sz w:val="24"/>
          <w:szCs w:val="24"/>
        </w:rPr>
        <w:t>смотренных п. 3.2 Договора, Продавец вправе требовать с Покупателя уплаты неустойки (пени) в размере 0,1% процента от неуплаченной суммы за каждый день просрочки.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За нарушение сроков вывоза Товара со склада Продавца (п.2.1 договора) Продавец вправе потребо</w:t>
      </w:r>
      <w:r>
        <w:rPr>
          <w:rFonts w:cs="Calibri"/>
          <w:sz w:val="24"/>
          <w:szCs w:val="24"/>
        </w:rPr>
        <w:t xml:space="preserve">вать от Покупателя уплатить неустойку (пеню) в размере 0,1% от стоимости не вывезенного Товара за каждый день просрочки. В случае, если Покупатель, в соответствии с п.2.3, своевременно уведомил Продавца о дате вывоза и объёме Товара, но передача товара на </w:t>
      </w:r>
      <w:r>
        <w:rPr>
          <w:rFonts w:cs="Calibri"/>
          <w:sz w:val="24"/>
          <w:szCs w:val="24"/>
        </w:rPr>
        <w:t>складе не состоялась по вине Продавца, Покупатель вправе потребовать от Продавца уплатить неустойку (пеню) в размере 0,1% от стоимости указанного в уведомлении Товара за каждый день просрочки передачи.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В случае отказа Покупателя от Имущества или при досрочном расторжении договора по его инициативе, возврат денежных средств Покупателю производится в течение 5 (пяти) рабочих дней со дня расторжения договора за вычетом неустойки в размере 3% (трёх процентов</w:t>
      </w:r>
      <w:r>
        <w:rPr>
          <w:rFonts w:cs="Calibri"/>
          <w:sz w:val="24"/>
          <w:szCs w:val="24"/>
        </w:rPr>
        <w:t>) от цены договора.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</w:p>
    <w:p w:rsidR="00702C49" w:rsidRDefault="00143274">
      <w:pPr>
        <w:keepNext/>
        <w:numPr>
          <w:ilvl w:val="0"/>
          <w:numId w:val="3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ФОРС-МАЖОР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Стороны освобождаются от ответственности за неисполнение или ненадлежащее исполнени</w:t>
      </w:r>
      <w:r>
        <w:rPr>
          <w:rFonts w:cs="Calibri"/>
          <w:sz w:val="24"/>
          <w:szCs w:val="24"/>
        </w:rPr>
        <w:t xml:space="preserve">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</w:t>
      </w:r>
      <w:r>
        <w:rPr>
          <w:rFonts w:cs="Calibri"/>
          <w:iCs/>
          <w:sz w:val="24"/>
          <w:szCs w:val="24"/>
        </w:rPr>
        <w:t>запретные действия властей, гражданские волнения, эпидемии, блокада, эмбарго, землетрясения, наводнения, пожары или другие стихийные бедствия</w:t>
      </w:r>
      <w:r>
        <w:rPr>
          <w:rFonts w:cs="Calibri"/>
          <w:sz w:val="24"/>
          <w:szCs w:val="24"/>
        </w:rPr>
        <w:t>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В случае наступления этих обстоятельств Сторона обязана в течение 2 календарных дней уведомить об этом другую Сто</w:t>
      </w:r>
      <w:r>
        <w:rPr>
          <w:rFonts w:cs="Calibri"/>
          <w:sz w:val="24"/>
          <w:szCs w:val="24"/>
        </w:rPr>
        <w:t>рону.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Документ, выданный </w:t>
      </w:r>
      <w:r>
        <w:rPr>
          <w:rFonts w:cs="Calibri"/>
          <w:iCs/>
          <w:sz w:val="24"/>
          <w:szCs w:val="24"/>
        </w:rPr>
        <w:t>Торгово-промышленной палатой г. Новороссийска</w:t>
      </w:r>
      <w:r>
        <w:rPr>
          <w:rFonts w:cs="Calibri"/>
          <w:sz w:val="24"/>
          <w:szCs w:val="24"/>
        </w:rPr>
        <w:t xml:space="preserve"> является достаточным подтверждением наличия и продолжительности действия непреодолимой силы.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Если обстоятельства непреодолимой силы продолжают действовать более 30 (Тридцати) календарны</w:t>
      </w:r>
      <w:r>
        <w:rPr>
          <w:rFonts w:cs="Calibri"/>
          <w:sz w:val="24"/>
          <w:szCs w:val="24"/>
        </w:rPr>
        <w:t>х дней, то каждая Сторона вправе расторгнуть Договор в одностороннем порядке.</w:t>
      </w:r>
    </w:p>
    <w:p w:rsidR="00702C49" w:rsidRDefault="00143274">
      <w:pPr>
        <w:keepNext/>
        <w:numPr>
          <w:ilvl w:val="0"/>
          <w:numId w:val="3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СРОК ДЕЙСТВИЯ, ИЗМЕНЕНИЕ И ДОСРОЧНОЕ РАСТОРЖЕНИЕ ДОГОВОРА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Договор вступает в силу с момента его подписания сторонами и действует до исполнения Сторонами обязательств по Договору.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Договор может быть досрочно расторгнут по соглашен</w:t>
      </w:r>
      <w:r>
        <w:rPr>
          <w:rFonts w:cs="Calibri"/>
          <w:sz w:val="24"/>
          <w:szCs w:val="24"/>
        </w:rPr>
        <w:t>ию Сторон либо по требованию одной из Сторон в порядке и по основаниям, предусмотренным действующим законодательством РФ.</w:t>
      </w:r>
    </w:p>
    <w:p w:rsidR="00702C49" w:rsidRDefault="00143274">
      <w:pPr>
        <w:keepNext/>
        <w:numPr>
          <w:ilvl w:val="0"/>
          <w:numId w:val="3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lastRenderedPageBreak/>
        <w:t>РАЗРЕШЕНИЕ СПОРОВ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Стороны при урегулировании разногласий используют претензионный порядок. Претензии рассматриваются, и ответ на них н</w:t>
      </w:r>
      <w:r>
        <w:rPr>
          <w:rFonts w:cs="Calibri"/>
          <w:sz w:val="24"/>
          <w:szCs w:val="24"/>
        </w:rPr>
        <w:t>аправляется Стороне, предъявившей их, в течение 15 (пятнадцати) календарных дней со дня их поступления.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Споры, не урегулированные путём переговоров, передаются на рассмотрение суда в порядке, предусмотренном действующим законодательством РФ.</w:t>
      </w:r>
    </w:p>
    <w:p w:rsidR="00702C49" w:rsidRDefault="00143274">
      <w:pPr>
        <w:keepNext/>
        <w:numPr>
          <w:ilvl w:val="0"/>
          <w:numId w:val="3"/>
        </w:numPr>
        <w:spacing w:before="240" w:after="240" w:line="216" w:lineRule="auto"/>
        <w:jc w:val="center"/>
        <w:outlineLvl w:val="1"/>
        <w:rPr>
          <w:b/>
          <w:caps/>
          <w:sz w:val="24"/>
          <w:szCs w:val="24"/>
        </w:rPr>
      </w:pPr>
      <w:r>
        <w:rPr>
          <w:b/>
          <w:bCs/>
          <w:sz w:val="24"/>
          <w:szCs w:val="24"/>
        </w:rPr>
        <w:t>КОНФИДЕНЦИАЛЬН</w:t>
      </w:r>
      <w:r>
        <w:rPr>
          <w:b/>
          <w:bCs/>
          <w:sz w:val="24"/>
          <w:szCs w:val="24"/>
        </w:rPr>
        <w:t>ОСТЬ</w:t>
      </w:r>
    </w:p>
    <w:p w:rsidR="00702C49" w:rsidRDefault="00143274">
      <w:pPr>
        <w:pStyle w:val="afb"/>
        <w:numPr>
          <w:ilvl w:val="1"/>
          <w:numId w:val="3"/>
        </w:numPr>
        <w:tabs>
          <w:tab w:val="left" w:pos="0"/>
          <w:tab w:val="left" w:pos="1620"/>
        </w:tabs>
        <w:spacing w:before="12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Под Конфиденциальной информацией в Договоре понимается информация, полученная Сторонами друг от друга в письменном, электронном или любом другом виде, в том числе относящаяся к хозяйственно-коммерческой деятельности или техническим возможностям Сторон</w:t>
      </w:r>
      <w:r>
        <w:rPr>
          <w:bCs/>
          <w:sz w:val="24"/>
          <w:szCs w:val="24"/>
        </w:rPr>
        <w:t>, к изделиям, услугам, фактическим и аналитическим данным, заключениям и иным сведениям, а также персональные данные (за исключением общедоступных), элементы новейших технических решений (ноу-хау), включая, но не ограничиваясь этим, заметки, документация и</w:t>
      </w:r>
      <w:r>
        <w:rPr>
          <w:bCs/>
          <w:sz w:val="24"/>
          <w:szCs w:val="24"/>
        </w:rPr>
        <w:t xml:space="preserve"> переписка, при условии, что любая из сторон в соответствующем сопроводительном письме или путем проставления на материальном носителе соответствующего грифа ограничения доступа («Коммерческая тайна» или «Конфиденциально») прямо укажет на то, что в конкрет</w:t>
      </w:r>
      <w:r>
        <w:rPr>
          <w:bCs/>
          <w:sz w:val="24"/>
          <w:szCs w:val="24"/>
        </w:rPr>
        <w:t>ном случае передаваемая информация является конфиденциальной, за исключением информации, которая в соответствии с действующим законодательством и иными правовыми актами Российской Федерации не может быть отнесена к сведениям конфиденциального характера.</w:t>
      </w:r>
    </w:p>
    <w:p w:rsidR="00702C49" w:rsidRDefault="00143274">
      <w:pPr>
        <w:pStyle w:val="afb"/>
        <w:numPr>
          <w:ilvl w:val="1"/>
          <w:numId w:val="3"/>
        </w:numPr>
        <w:tabs>
          <w:tab w:val="left" w:pos="0"/>
          <w:tab w:val="left" w:pos="1620"/>
        </w:tabs>
        <w:spacing w:before="12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</w:t>
      </w:r>
      <w:r>
        <w:rPr>
          <w:bCs/>
          <w:sz w:val="24"/>
          <w:szCs w:val="24"/>
        </w:rPr>
        <w:t>ороны обязуются обеспечить надлежащую охрану всей Конфиденциальной информации, предоставленной друг другу по Договору, и обязуются не раскрывать ее любым другим лицам, за исключением случаев, когда обязанность такого раскрытия установлена требованиями зако</w:t>
      </w:r>
      <w:r>
        <w:rPr>
          <w:bCs/>
          <w:sz w:val="24"/>
          <w:szCs w:val="24"/>
        </w:rPr>
        <w:t>на, судебным решением, вступившим в законную силу, либо, когда возможность такого раскрытия предоставлена другой Стороной.</w:t>
      </w:r>
    </w:p>
    <w:p w:rsidR="00702C49" w:rsidRDefault="00143274">
      <w:pPr>
        <w:pStyle w:val="afb"/>
        <w:numPr>
          <w:ilvl w:val="1"/>
          <w:numId w:val="3"/>
        </w:numPr>
        <w:tabs>
          <w:tab w:val="left" w:pos="0"/>
          <w:tab w:val="left" w:pos="1620"/>
        </w:tabs>
        <w:spacing w:after="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Конфиденциальная информация, запрашиваемая уполномоченными на то государственными органами в пределах их компетенции, может быть пред</w:t>
      </w:r>
      <w:r>
        <w:rPr>
          <w:bCs/>
          <w:sz w:val="24"/>
          <w:szCs w:val="24"/>
        </w:rPr>
        <w:t>оставлена им на основании мотивированного требования, содержащего, в том числе цели и правовые основания затребования такой информации. Сторона, предоставившая полученную от другой Стороны Договора Конфиденциальную информацию, обязана в течение 3 (трех) ра</w:t>
      </w:r>
      <w:r>
        <w:rPr>
          <w:bCs/>
          <w:sz w:val="24"/>
          <w:szCs w:val="24"/>
        </w:rPr>
        <w:t>бочих дней с даты предоставления информации государственному органу уведомить Сторону, раскрывшую Конфиденциальную информацию, о факте предоставления Конфиденциальной информации.</w:t>
      </w:r>
    </w:p>
    <w:p w:rsidR="00702C49" w:rsidRDefault="00143274">
      <w:pPr>
        <w:tabs>
          <w:tab w:val="left" w:pos="0"/>
          <w:tab w:val="left" w:pos="1620"/>
        </w:tabs>
        <w:spacing w:after="0" w:line="216" w:lineRule="auto"/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Уведомление должно быть представлено в письменном виде и содержать указание н</w:t>
      </w:r>
      <w:r>
        <w:rPr>
          <w:bCs/>
          <w:sz w:val="24"/>
          <w:szCs w:val="24"/>
        </w:rPr>
        <w:t>а конкретное положение нормативного правового акта (актов), в силу которого (которых) возникла обязанность представить информацию, а также характеристики предоставленной информации.</w:t>
      </w:r>
    </w:p>
    <w:p w:rsidR="00702C49" w:rsidRDefault="00143274">
      <w:pPr>
        <w:pStyle w:val="afb"/>
        <w:numPr>
          <w:ilvl w:val="1"/>
          <w:numId w:val="3"/>
        </w:numPr>
        <w:tabs>
          <w:tab w:val="left" w:pos="0"/>
          <w:tab w:val="left" w:pos="1620"/>
        </w:tabs>
        <w:spacing w:before="12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Конфиденциальная информация не подлежит разглашению или распространению без письменного согласия Сторон, как в течение всего срока действия настоящего Договора, так и в течение 5 (пяти) лет после истечения срока его действия.</w:t>
      </w:r>
    </w:p>
    <w:p w:rsidR="00702C49" w:rsidRDefault="00143274">
      <w:pPr>
        <w:pStyle w:val="afb"/>
        <w:numPr>
          <w:ilvl w:val="1"/>
          <w:numId w:val="3"/>
        </w:numPr>
        <w:tabs>
          <w:tab w:val="left" w:pos="0"/>
          <w:tab w:val="left" w:pos="1620"/>
        </w:tabs>
        <w:spacing w:before="12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несут ответственность </w:t>
      </w:r>
      <w:r>
        <w:rPr>
          <w:bCs/>
          <w:sz w:val="24"/>
          <w:szCs w:val="24"/>
        </w:rPr>
        <w:t xml:space="preserve">за действия всех своих представителей (в том числе работников), приведшие к разглашению Конфиденциальной информации. </w:t>
      </w:r>
    </w:p>
    <w:p w:rsidR="00702C49" w:rsidRDefault="00143274">
      <w:pPr>
        <w:pStyle w:val="afb"/>
        <w:numPr>
          <w:ilvl w:val="1"/>
          <w:numId w:val="3"/>
        </w:numPr>
        <w:tabs>
          <w:tab w:val="left" w:pos="0"/>
          <w:tab w:val="left" w:pos="1620"/>
        </w:tabs>
        <w:spacing w:before="12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разглашения одной из Сторон Конфиденциальной информации третьим лицам без получения письменного разрешения от другой Стороны на т</w:t>
      </w:r>
      <w:r>
        <w:rPr>
          <w:bCs/>
          <w:sz w:val="24"/>
          <w:szCs w:val="24"/>
        </w:rPr>
        <w:t xml:space="preserve">акое разглашение, за исключением случаев, предусмотренных законодательством Российской Федерации, Сторона, допустившая разглашение информации, обязана возместить другой Стороне причиненные убытки. </w:t>
      </w:r>
    </w:p>
    <w:p w:rsidR="00702C49" w:rsidRDefault="00143274">
      <w:pPr>
        <w:pStyle w:val="afb"/>
        <w:numPr>
          <w:ilvl w:val="1"/>
          <w:numId w:val="3"/>
        </w:numPr>
        <w:tabs>
          <w:tab w:val="left" w:pos="0"/>
          <w:tab w:val="left" w:pos="1620"/>
        </w:tabs>
        <w:spacing w:before="120" w:line="21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Сторона Договора обязана в течение 3 (трёх) рабочих дней с</w:t>
      </w:r>
      <w:r>
        <w:rPr>
          <w:bCs/>
          <w:sz w:val="24"/>
          <w:szCs w:val="24"/>
        </w:rPr>
        <w:t>ообщить другой Стороне о допущенном ею, либо ставшем известном ей факте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702C49" w:rsidRDefault="00143274">
      <w:pPr>
        <w:pStyle w:val="afb"/>
        <w:numPr>
          <w:ilvl w:val="1"/>
          <w:numId w:val="3"/>
        </w:numPr>
        <w:tabs>
          <w:tab w:val="left" w:pos="0"/>
          <w:tab w:val="left" w:pos="1620"/>
        </w:tabs>
        <w:spacing w:before="120" w:line="216" w:lineRule="auto"/>
        <w:contextualSpacing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привлекающая для исполнения обязательств по </w:t>
      </w:r>
      <w:r>
        <w:rPr>
          <w:bCs/>
          <w:sz w:val="24"/>
          <w:szCs w:val="24"/>
        </w:rPr>
        <w:t>Договору третьих лиц, обязуется обеспечить соблюдение третьими лицами условий конфиденциальности информации, определённых в Договоре и обязуется включить в договор с третьими лицами аналогичные требования.</w:t>
      </w:r>
    </w:p>
    <w:p w:rsidR="00702C49" w:rsidRDefault="00143274">
      <w:pPr>
        <w:pStyle w:val="afb"/>
        <w:keepNext/>
        <w:numPr>
          <w:ilvl w:val="0"/>
          <w:numId w:val="3"/>
        </w:numPr>
        <w:spacing w:before="240" w:after="240" w:line="216" w:lineRule="auto"/>
        <w:contextualSpacing w:val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АНТИКОРРУПЦИОННАЯ ОГОВОРКА</w:t>
      </w:r>
    </w:p>
    <w:p w:rsidR="00702C49" w:rsidRDefault="00143274">
      <w:pPr>
        <w:pStyle w:val="afb"/>
        <w:numPr>
          <w:ilvl w:val="1"/>
          <w:numId w:val="3"/>
        </w:numPr>
        <w:spacing w:after="0" w:line="21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При исполнении настояще</w:t>
      </w:r>
      <w:r>
        <w:rPr>
          <w:sz w:val="24"/>
          <w:szCs w:val="24"/>
        </w:rPr>
        <w:t>го Договора Стороны обязуются придерживаться следующих антикоррупционных условий:</w:t>
      </w:r>
    </w:p>
    <w:p w:rsidR="00702C49" w:rsidRDefault="00143274">
      <w:pPr>
        <w:spacing w:after="0" w:line="21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соблюдать и обеспечивать соблюдение своими работниками и аффилированными лицами требований применимого законодательства; </w:t>
      </w:r>
    </w:p>
    <w:p w:rsidR="00702C49" w:rsidRDefault="00143274">
      <w:pPr>
        <w:spacing w:after="0" w:line="21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не совершать действия, квалифицируемые законодат</w:t>
      </w:r>
      <w:r>
        <w:rPr>
          <w:sz w:val="24"/>
          <w:szCs w:val="24"/>
        </w:rPr>
        <w:t>ельством как коррупционные правонарушения, например, дача и получение взятки (передача/выплата/получение Стороной, её работниками или аффилированными лицами денежных средств или ценностей, прямо или косвенно, любым лицам/от любых лиц для оказания влияния н</w:t>
      </w:r>
      <w:r>
        <w:rPr>
          <w:sz w:val="24"/>
          <w:szCs w:val="24"/>
        </w:rPr>
        <w:t>а действия или решения с целью получения каких-либо неправомерных преимуществ или для достижения неправомерных целей), посредничество во взяточничестве; коммерческий подкуп; незаконное вознаграждение от имени юридического лица; действия, нарушающие требова</w:t>
      </w:r>
      <w:r>
        <w:rPr>
          <w:sz w:val="24"/>
          <w:szCs w:val="24"/>
        </w:rPr>
        <w:t>ния о противодействии легализации (отмыванию) доходов, полученных преступным путём, а также принимать все разумные меры, направленные на недопущение совершения таких действий своими работниками и аффилированными лицами.</w:t>
      </w:r>
    </w:p>
    <w:p w:rsidR="00702C49" w:rsidRDefault="00143274">
      <w:pPr>
        <w:pStyle w:val="afb"/>
        <w:numPr>
          <w:ilvl w:val="1"/>
          <w:numId w:val="3"/>
        </w:numPr>
        <w:spacing w:after="0" w:line="21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В случае возникновения у Стороны пре</w:t>
      </w:r>
      <w:r>
        <w:rPr>
          <w:sz w:val="24"/>
          <w:szCs w:val="24"/>
        </w:rPr>
        <w:t>дположения, что произошло или может произойти нарушение каких-либо антикоррупционных условий, предусмотренных пунктом 9.1, соответствующая Сторона обязуется уведомить другую Сторону в письменной форме (с приложением подтверждающих материалов – при их налич</w:t>
      </w:r>
      <w:r>
        <w:rPr>
          <w:sz w:val="24"/>
          <w:szCs w:val="24"/>
        </w:rPr>
        <w:t xml:space="preserve">ии). </w:t>
      </w:r>
    </w:p>
    <w:p w:rsidR="00702C49" w:rsidRDefault="00143274">
      <w:pPr>
        <w:spacing w:after="0" w:line="21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Сторона, получившая уведомление о нарушении, обязана рассмотреть уведомление и сообщить другой Стороне об итогах его рассмотрения в течение 10 (десяти) календарных дней с даты получения письменного уведомления.</w:t>
      </w:r>
    </w:p>
    <w:p w:rsidR="00702C49" w:rsidRDefault="00143274">
      <w:pPr>
        <w:spacing w:after="0" w:line="21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Кроме того, в целях организации взаимод</w:t>
      </w:r>
      <w:r>
        <w:rPr>
          <w:sz w:val="24"/>
          <w:szCs w:val="24"/>
        </w:rPr>
        <w:t>ействия по исполнению антикоррупционных условий Стороны определили контактные данные для обмена/представления информации, указанные в статье 13 настоящего Договора.</w:t>
      </w:r>
    </w:p>
    <w:p w:rsidR="00702C49" w:rsidRDefault="00143274">
      <w:pPr>
        <w:pStyle w:val="afb"/>
        <w:numPr>
          <w:ilvl w:val="1"/>
          <w:numId w:val="3"/>
        </w:numPr>
        <w:spacing w:after="0" w:line="21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Стороны гарантируют осуществление надлежащего разбирательства по фактам нарушения антикоррупционных условий, предусмотренных пунктом 9.1, с соблюдением принципов конфиденциальности и применением эффективных мер по предотвращению возможных конфликтных ситуа</w:t>
      </w:r>
      <w:r>
        <w:rPr>
          <w:sz w:val="24"/>
          <w:szCs w:val="24"/>
        </w:rPr>
        <w:t xml:space="preserve">ций. </w:t>
      </w:r>
    </w:p>
    <w:p w:rsidR="00702C49" w:rsidRDefault="00143274">
      <w:pPr>
        <w:pStyle w:val="afb"/>
        <w:numPr>
          <w:ilvl w:val="1"/>
          <w:numId w:val="3"/>
        </w:numPr>
        <w:spacing w:after="0" w:line="21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В случае подтверждения факта нарушения Покупателем антикоррупционных условий, предусмотренных пунктом 9.1, и/или неполучения Покупателем информации об итогах рассмотрения уведомления в соответствии с пунктом 9.2, Продавец имеет право расторгнуть наст</w:t>
      </w:r>
      <w:r>
        <w:rPr>
          <w:sz w:val="24"/>
          <w:szCs w:val="24"/>
        </w:rPr>
        <w:t>оящий Договор в одностороннем порядке путём направления Покупателю письменного уведомления не позднее чем за 30 (тридцать) календарных дней до предполагаемой даты расторжения Договора, а также потребовать от Покупателя возмещения убытков, причинённых расто</w:t>
      </w:r>
      <w:r>
        <w:rPr>
          <w:sz w:val="24"/>
          <w:szCs w:val="24"/>
        </w:rPr>
        <w:t>ржением Договора. Срок для возмещения убытков составляет 20 (двадцать) календарных дней от даты получения Покупателем соответствующего требования Продавца, по инициативе которого был расторгнут настоящий Договор.</w:t>
      </w:r>
    </w:p>
    <w:p w:rsidR="00702C49" w:rsidRDefault="00143274">
      <w:pPr>
        <w:pStyle w:val="afb"/>
        <w:keepNext/>
        <w:widowControl w:val="0"/>
        <w:numPr>
          <w:ilvl w:val="0"/>
          <w:numId w:val="3"/>
        </w:numPr>
        <w:spacing w:before="240" w:after="240" w:line="216" w:lineRule="auto"/>
        <w:contextualSpacing w:val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МЕРЫ ПО ПРОТИВОДЕЙСТВИЮ КОРРУПЦИИ</w:t>
      </w:r>
    </w:p>
    <w:p w:rsidR="00702C49" w:rsidRDefault="00143274">
      <w:pPr>
        <w:pStyle w:val="afb"/>
        <w:widowControl w:val="0"/>
        <w:numPr>
          <w:ilvl w:val="1"/>
          <w:numId w:val="3"/>
        </w:numPr>
        <w:spacing w:after="0"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исполнении своих обязательств по Договору Стороны обязуются не осуществлять действия, нарушающие требования международного и российского антикоррупционного законодательства. </w:t>
      </w:r>
    </w:p>
    <w:p w:rsidR="00702C49" w:rsidRDefault="00143274">
      <w:pPr>
        <w:pStyle w:val="afb"/>
        <w:widowControl w:val="0"/>
        <w:numPr>
          <w:ilvl w:val="1"/>
          <w:numId w:val="3"/>
        </w:numPr>
        <w:spacing w:after="0"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Стороны отказываются от стимулирования (предоставления денежного вознагражден</w:t>
      </w:r>
      <w:r>
        <w:rPr>
          <w:sz w:val="24"/>
          <w:szCs w:val="24"/>
        </w:rPr>
        <w:t>ия, подарков, услуг, оплаты развлечений и отдыха и любых других выгод) работников другой Стороны, способных повлиять на беспристрастность и независимость действий или решений Сторон при исполнении обязательств по Договору.</w:t>
      </w:r>
    </w:p>
    <w:p w:rsidR="00702C49" w:rsidRDefault="00143274">
      <w:pPr>
        <w:pStyle w:val="afb"/>
        <w:widowControl w:val="0"/>
        <w:numPr>
          <w:ilvl w:val="1"/>
          <w:numId w:val="3"/>
        </w:numPr>
        <w:tabs>
          <w:tab w:val="num" w:pos="1080"/>
        </w:tabs>
        <w:spacing w:after="0"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возникновения у Стороны </w:t>
      </w:r>
      <w:r>
        <w:rPr>
          <w:sz w:val="24"/>
          <w:szCs w:val="24"/>
        </w:rPr>
        <w:t xml:space="preserve">достаточных оснований предполагать нарушение при исполнении обязательств по настоящему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путём направления </w:t>
      </w:r>
      <w:r>
        <w:rPr>
          <w:sz w:val="24"/>
          <w:szCs w:val="24"/>
        </w:rPr>
        <w:t>ей письменного уведомления с приложением подтверждающих эти нарушения материалов. Сторона, получившая указанное в настоящем пункте уведомление, вправе дополнительно запросить все необходимые сведения для проверки полученной информации, а другая Сторона обя</w:t>
      </w:r>
      <w:r>
        <w:rPr>
          <w:sz w:val="24"/>
          <w:szCs w:val="24"/>
        </w:rPr>
        <w:t>зана предоставить их в течение трёх рабочих дней с даты получения такого уведомления.</w:t>
      </w:r>
    </w:p>
    <w:p w:rsidR="00702C49" w:rsidRDefault="00143274">
      <w:pPr>
        <w:pStyle w:val="afb"/>
        <w:numPr>
          <w:ilvl w:val="1"/>
          <w:numId w:val="3"/>
        </w:numPr>
        <w:spacing w:after="0"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Стороны обязуются оказывать друг другу взаимное содействие в целях исключения коррупционных действий при исполнении обязательств по Договору. Стороны гарантируют осуществ</w:t>
      </w:r>
      <w:r>
        <w:rPr>
          <w:sz w:val="24"/>
          <w:szCs w:val="24"/>
        </w:rPr>
        <w:t>ление (с соблюдением условий конфиденциальности) надлежащего разбирательства по предоставленной в рамках исполнения настоящего Договора информации о коррупционных действиях. Стороны гарантируют отсутствие негативных последствий для конкретных работников об</w:t>
      </w:r>
      <w:r>
        <w:rPr>
          <w:sz w:val="24"/>
          <w:szCs w:val="24"/>
        </w:rPr>
        <w:t>ращающейся Стороны, сообщивших о фактах неисполнения мер по противодействию коррупции.</w:t>
      </w:r>
    </w:p>
    <w:p w:rsidR="00702C49" w:rsidRDefault="00143274">
      <w:pPr>
        <w:keepNext/>
        <w:numPr>
          <w:ilvl w:val="0"/>
          <w:numId w:val="3"/>
        </w:numPr>
        <w:spacing w:before="240" w:after="240" w:line="216" w:lineRule="auto"/>
        <w:jc w:val="center"/>
        <w:outlineLvl w:val="1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ЗАКЛЮЧИТЕЛЬНЫЕ ПОЛОЖЕНИЯ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Договор составлен в двух экземплярах, по одному для каждой из Сторон.</w:t>
      </w:r>
    </w:p>
    <w:p w:rsidR="00702C49" w:rsidRDefault="00143274">
      <w:pPr>
        <w:numPr>
          <w:ilvl w:val="1"/>
          <w:numId w:val="3"/>
        </w:numPr>
        <w:spacing w:after="0" w:line="21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Покупатель обязан предоставить письменную информацию о признании или не пр</w:t>
      </w:r>
      <w:r>
        <w:rPr>
          <w:sz w:val="24"/>
          <w:szCs w:val="24"/>
          <w:lang w:eastAsia="ar-SA"/>
        </w:rPr>
        <w:t>изнании себя связанной стороной ПАО «НМТП», а также своевременно информировать ПАО «НМТП» в письменном виде о наступлении, изменении или прекращении условий, дающих основания считать такого Покупателя связанной стороной по признакам, определённым Регламент</w:t>
      </w:r>
      <w:r>
        <w:rPr>
          <w:sz w:val="24"/>
          <w:szCs w:val="24"/>
          <w:lang w:eastAsia="ar-SA"/>
        </w:rPr>
        <w:t>ом определения связанных сторон ПАО «НМТП» (размещён на сайте ПАО «НМТП», адрес: www.ncsp.</w:t>
      </w:r>
      <w:proofErr w:type="spellStart"/>
      <w:r>
        <w:rPr>
          <w:sz w:val="24"/>
          <w:szCs w:val="24"/>
          <w:lang w:val="en-US" w:eastAsia="ar-SA"/>
        </w:rPr>
        <w:t>ru</w:t>
      </w:r>
      <w:proofErr w:type="spellEnd"/>
      <w:r>
        <w:rPr>
          <w:sz w:val="24"/>
          <w:szCs w:val="24"/>
          <w:lang w:eastAsia="ar-SA"/>
        </w:rPr>
        <w:t>).</w:t>
      </w:r>
    </w:p>
    <w:p w:rsidR="00702C49" w:rsidRDefault="00143274">
      <w:pPr>
        <w:pStyle w:val="afb"/>
        <w:numPr>
          <w:ilvl w:val="1"/>
          <w:numId w:val="3"/>
        </w:numPr>
        <w:spacing w:after="0" w:line="216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Покупатель обязан дать письменное согласие Продавцу на обработку и раскрытие полученных от него данных в соответствии с Международными стандартами финансовой отч</w:t>
      </w:r>
      <w:r>
        <w:rPr>
          <w:sz w:val="24"/>
          <w:szCs w:val="24"/>
          <w:lang w:eastAsia="ar-SA"/>
        </w:rPr>
        <w:t>ётности, а также информировать Продавца об изменениях, касающихся условий связанности сторон.</w:t>
      </w:r>
    </w:p>
    <w:p w:rsidR="00702C49" w:rsidRDefault="00143274">
      <w:pPr>
        <w:pStyle w:val="af5"/>
        <w:numPr>
          <w:ilvl w:val="1"/>
          <w:numId w:val="3"/>
        </w:numPr>
        <w:spacing w:after="0"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Приложением № 2, Покупатель информирует Продавца о том, что был ознакомлен с принятым в ПАО «НМТП» Регламентом определения связанных сторон ПАО «</w:t>
      </w:r>
      <w:r>
        <w:rPr>
          <w:sz w:val="24"/>
          <w:szCs w:val="24"/>
        </w:rPr>
        <w:t>НМТП» и сообщает информацию в соответствии с таблицей Приложения № 2.</w:t>
      </w:r>
    </w:p>
    <w:p w:rsidR="00702C49" w:rsidRDefault="00143274">
      <w:pPr>
        <w:keepNext/>
        <w:numPr>
          <w:ilvl w:val="0"/>
          <w:numId w:val="3"/>
        </w:numPr>
        <w:spacing w:before="240" w:after="240" w:line="216" w:lineRule="auto"/>
        <w:jc w:val="center"/>
        <w:outlineLvl w:val="1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ПРИЛОЖЕНИЯ К ДОГОВОРУ:</w:t>
      </w:r>
    </w:p>
    <w:p w:rsidR="00702C49" w:rsidRDefault="00143274">
      <w:pPr>
        <w:spacing w:after="0" w:line="21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 Спецификация</w:t>
      </w:r>
      <w:r>
        <w:rPr>
          <w:rFonts w:cs="Calibri"/>
          <w:sz w:val="24"/>
          <w:szCs w:val="24"/>
        </w:rPr>
        <w:t xml:space="preserve"> </w:t>
      </w:r>
      <w:r>
        <w:rPr>
          <w:sz w:val="24"/>
          <w:szCs w:val="24"/>
        </w:rPr>
        <w:t>реализуемого Товара.</w:t>
      </w:r>
    </w:p>
    <w:p w:rsidR="00702C49" w:rsidRDefault="00143274">
      <w:pPr>
        <w:spacing w:after="0" w:line="216" w:lineRule="auto"/>
        <w:ind w:firstLine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2 Уведомление </w:t>
      </w:r>
      <w:r>
        <w:rPr>
          <w:rFonts w:eastAsia="Calibri"/>
          <w:sz w:val="24"/>
          <w:szCs w:val="24"/>
          <w:lang w:eastAsia="en-US"/>
        </w:rPr>
        <w:t>о связанности (не связанности) сторон</w:t>
      </w:r>
      <w:r>
        <w:rPr>
          <w:sz w:val="24"/>
          <w:szCs w:val="24"/>
        </w:rPr>
        <w:t>.</w:t>
      </w:r>
    </w:p>
    <w:p w:rsidR="00702C49" w:rsidRDefault="00143274">
      <w:pPr>
        <w:keepNext/>
        <w:numPr>
          <w:ilvl w:val="0"/>
          <w:numId w:val="3"/>
        </w:numPr>
        <w:spacing w:before="240" w:after="240" w:line="216" w:lineRule="auto"/>
        <w:jc w:val="center"/>
        <w:outlineLvl w:val="1"/>
        <w:rPr>
          <w:b/>
          <w:caps/>
          <w:sz w:val="24"/>
          <w:szCs w:val="24"/>
          <w:lang w:eastAsia="ar-SA"/>
        </w:rPr>
      </w:pPr>
      <w:r>
        <w:rPr>
          <w:b/>
          <w:caps/>
          <w:sz w:val="24"/>
          <w:szCs w:val="24"/>
        </w:rPr>
        <w:t>АДРЕСА, РЕКВИЗИТЫ И ПОДПИСИ СТОРОН.</w:t>
      </w: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2211"/>
        <w:gridCol w:w="3713"/>
        <w:gridCol w:w="3714"/>
      </w:tblGrid>
      <w:tr w:rsidR="00702C49">
        <w:trPr>
          <w:cantSplit/>
          <w:trHeight w:val="20"/>
          <w:jc w:val="center"/>
        </w:trPr>
        <w:tc>
          <w:tcPr>
            <w:tcW w:w="2211" w:type="dxa"/>
            <w:tcBorders>
              <w:top w:val="none" w:sz="4" w:space="0" w:color="000000"/>
              <w:left w:val="none" w:sz="4" w:space="0" w:color="000000"/>
            </w:tcBorders>
            <w:shd w:val="clear" w:color="auto" w:fill="auto"/>
          </w:tcPr>
          <w:p w:rsidR="00702C49" w:rsidRDefault="00702C49"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13" w:type="dxa"/>
            <w:vAlign w:val="center"/>
          </w:tcPr>
          <w:p w:rsidR="00702C49" w:rsidRDefault="00143274">
            <w:pPr>
              <w:spacing w:after="0" w:line="216" w:lineRule="auto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ПОКУПАТЕЛЬ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ПРОДАВЕЦ</w:t>
            </w:r>
          </w:p>
        </w:tc>
      </w:tr>
      <w:tr w:rsidR="00702C49">
        <w:trPr>
          <w:cantSplit/>
          <w:trHeight w:val="436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Наименование:</w:t>
            </w:r>
          </w:p>
        </w:tc>
        <w:tc>
          <w:tcPr>
            <w:tcW w:w="3713" w:type="dxa"/>
            <w:vAlign w:val="center"/>
          </w:tcPr>
          <w:p w:rsidR="00702C49" w:rsidRDefault="00143274">
            <w:pPr>
              <w:spacing w:after="0" w:line="216" w:lineRule="auto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fldChar w:fldCharType="begin"/>
            </w:r>
            <w:r>
              <w:rPr>
                <w:b/>
                <w:sz w:val="20"/>
                <w:szCs w:val="20"/>
                <w:lang w:eastAsia="ar-SA"/>
              </w:rPr>
              <w:instrText xml:space="preserve"> REF Договор_Покупатель_краткий \h  \* MERGEFORMAT </w:instrText>
            </w:r>
            <w:r>
              <w:rPr>
                <w:b/>
                <w:sz w:val="20"/>
                <w:szCs w:val="20"/>
                <w:lang w:eastAsia="ar-SA"/>
              </w:rPr>
            </w:r>
            <w:r>
              <w:rPr>
                <w:b/>
                <w:sz w:val="20"/>
                <w:szCs w:val="20"/>
                <w:lang w:eastAsia="ar-SA"/>
              </w:rPr>
              <w:fldChar w:fldCharType="separate"/>
            </w:r>
            <w:sdt>
              <w:sdtPr>
                <w:rPr>
                  <w:rFonts w:cs="Calibri"/>
                  <w:b/>
                  <w:sz w:val="24"/>
                  <w:szCs w:val="24"/>
                </w:rPr>
                <w:alias w:val=""/>
                <w:tag w:val=""/>
                <w:id w:val="244395481"/>
                <w:placeholder>
                  <w:docPart w:val="D0CBE49DBA5244C785A066C81725D4C0"/>
                </w:placeholder>
                <w15:appearance w15:val="hidden"/>
              </w:sdtPr>
              <w:sdtEndPr/>
              <w:sdtContent>
                <w:r>
                  <w:rPr>
                    <w:rFonts w:cs="Calibri"/>
                    <w:b/>
                    <w:sz w:val="24"/>
                    <w:szCs w:val="24"/>
                  </w:rPr>
                  <w:t>_</w:t>
                </w:r>
                <w:sdt>
                  <w:sdtPr>
                    <w:rPr>
                      <w:rFonts w:cs="Calibri"/>
                      <w:b/>
                      <w:sz w:val="24"/>
                      <w:szCs w:val="24"/>
                    </w:rPr>
                    <w:id w:val="434573133"/>
                    <w:lock w:val="sdtLocked"/>
                    <w:placeholder>
                      <w:docPart w:val="D0CBE49DBA5244C785A066C81725D4C0"/>
                    </w:placeholder>
                    <w:showingPlcHdr/>
                    <w15:appearance w15:val="hidden"/>
                  </w:sdtPr>
                  <w:sdtEndPr/>
                  <w:sdtContent>
                    <w:r>
                      <w:t xml:space="preserve">    </w:t>
                    </w:r>
                  </w:sdtContent>
                </w:sdt>
              </w:sdtContent>
            </w:sdt>
            <w:r>
              <w:rPr>
                <w:b/>
                <w:sz w:val="20"/>
                <w:szCs w:val="20"/>
                <w:lang w:eastAsia="ar-SA"/>
              </w:rPr>
              <w:fldChar w:fldCharType="end"/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ПАО «НМТП»</w:t>
            </w:r>
          </w:p>
        </w:tc>
      </w:tr>
      <w:tr w:rsidR="00702C49">
        <w:trPr>
          <w:cantSplit/>
          <w:trHeight w:val="369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Юридический адрес:</w:t>
            </w:r>
          </w:p>
        </w:tc>
        <w:tc>
          <w:tcPr>
            <w:tcW w:w="3713" w:type="dxa"/>
            <w:vAlign w:val="center"/>
          </w:tcPr>
          <w:p w:rsidR="00702C49" w:rsidRDefault="00702C49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353900, Краснодарский край, Новороссийск г, Портовая </w:t>
            </w:r>
            <w:proofErr w:type="spellStart"/>
            <w:r>
              <w:rPr>
                <w:sz w:val="20"/>
                <w:szCs w:val="20"/>
              </w:rPr>
              <w:t>ул</w:t>
            </w:r>
            <w:proofErr w:type="spellEnd"/>
            <w:r>
              <w:rPr>
                <w:sz w:val="20"/>
                <w:szCs w:val="20"/>
              </w:rPr>
              <w:t>, дом № 14</w:t>
            </w:r>
          </w:p>
        </w:tc>
      </w:tr>
      <w:tr w:rsidR="00702C49">
        <w:trPr>
          <w:cantSplit/>
          <w:trHeight w:val="472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Почтовый адрес:</w:t>
            </w:r>
          </w:p>
        </w:tc>
        <w:tc>
          <w:tcPr>
            <w:tcW w:w="3713" w:type="dxa"/>
            <w:vAlign w:val="center"/>
          </w:tcPr>
          <w:p w:rsidR="00702C49" w:rsidRDefault="00702C49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353900, Краснодарский край, Новороссийск г, Портовая </w:t>
            </w:r>
            <w:proofErr w:type="spellStart"/>
            <w:r>
              <w:rPr>
                <w:sz w:val="20"/>
                <w:szCs w:val="20"/>
              </w:rPr>
              <w:t>ул</w:t>
            </w:r>
            <w:proofErr w:type="spellEnd"/>
            <w:r>
              <w:rPr>
                <w:sz w:val="20"/>
                <w:szCs w:val="20"/>
              </w:rPr>
              <w:t>, дом № 14</w:t>
            </w:r>
          </w:p>
        </w:tc>
      </w:tr>
      <w:tr w:rsidR="00702C49">
        <w:trPr>
          <w:cantSplit/>
          <w:trHeight w:val="2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3713" w:type="dxa"/>
            <w:vAlign w:val="center"/>
          </w:tcPr>
          <w:p w:rsidR="00702C49" w:rsidRDefault="00702C49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2315004404</w:t>
            </w:r>
          </w:p>
        </w:tc>
      </w:tr>
      <w:tr w:rsidR="00702C49">
        <w:trPr>
          <w:cantSplit/>
          <w:trHeight w:val="2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КПП</w:t>
            </w:r>
          </w:p>
        </w:tc>
        <w:tc>
          <w:tcPr>
            <w:tcW w:w="3713" w:type="dxa"/>
            <w:vAlign w:val="center"/>
          </w:tcPr>
          <w:p w:rsidR="00702C49" w:rsidRDefault="00702C49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997650001</w:t>
            </w:r>
          </w:p>
        </w:tc>
      </w:tr>
      <w:tr w:rsidR="00702C49">
        <w:trPr>
          <w:cantSplit/>
          <w:trHeight w:val="2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Расчётный счёт</w:t>
            </w:r>
          </w:p>
        </w:tc>
        <w:tc>
          <w:tcPr>
            <w:tcW w:w="3713" w:type="dxa"/>
            <w:vAlign w:val="center"/>
          </w:tcPr>
          <w:p w:rsidR="00702C49" w:rsidRDefault="00702C49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40702810805300001864</w:t>
            </w:r>
          </w:p>
        </w:tc>
      </w:tr>
      <w:tr w:rsidR="00702C49">
        <w:trPr>
          <w:cantSplit/>
          <w:trHeight w:val="2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Банк</w:t>
            </w:r>
          </w:p>
        </w:tc>
        <w:tc>
          <w:tcPr>
            <w:tcW w:w="3713" w:type="dxa"/>
            <w:vAlign w:val="center"/>
          </w:tcPr>
          <w:p w:rsidR="00702C49" w:rsidRDefault="00702C49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БАНКА ВТБ  (ПАО) В Г. РОСТОВЕ-НА-ДОНУ</w:t>
            </w:r>
          </w:p>
        </w:tc>
      </w:tr>
      <w:tr w:rsidR="00702C49">
        <w:trPr>
          <w:cantSplit/>
          <w:trHeight w:val="2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Корреспондентский счёт</w:t>
            </w:r>
          </w:p>
        </w:tc>
        <w:tc>
          <w:tcPr>
            <w:tcW w:w="3713" w:type="dxa"/>
            <w:vAlign w:val="center"/>
          </w:tcPr>
          <w:p w:rsidR="00702C49" w:rsidRDefault="00702C49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30101810300000000999</w:t>
            </w:r>
          </w:p>
        </w:tc>
      </w:tr>
      <w:tr w:rsidR="00702C49">
        <w:trPr>
          <w:cantSplit/>
          <w:trHeight w:val="2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БИК</w:t>
            </w:r>
          </w:p>
        </w:tc>
        <w:tc>
          <w:tcPr>
            <w:tcW w:w="3713" w:type="dxa"/>
            <w:vAlign w:val="center"/>
          </w:tcPr>
          <w:p w:rsidR="00702C49" w:rsidRDefault="00702C49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046015999</w:t>
            </w:r>
          </w:p>
        </w:tc>
      </w:tr>
      <w:tr w:rsidR="00702C49">
        <w:trPr>
          <w:cantSplit/>
          <w:trHeight w:val="2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Тел/факс</w:t>
            </w:r>
          </w:p>
        </w:tc>
        <w:tc>
          <w:tcPr>
            <w:tcW w:w="3713" w:type="dxa"/>
            <w:vAlign w:val="center"/>
          </w:tcPr>
          <w:p w:rsidR="00702C49" w:rsidRDefault="00702C49">
            <w:pPr>
              <w:spacing w:after="0" w:line="216" w:lineRule="auto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C49" w:rsidRDefault="00702C49">
            <w:pPr>
              <w:spacing w:after="0" w:line="216" w:lineRule="auto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702C49">
        <w:trPr>
          <w:cantSplit/>
          <w:trHeight w:val="2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val="en-US" w:eastAsia="ar-SA"/>
              </w:rPr>
              <w:t>E</w:t>
            </w:r>
            <w:r>
              <w:rPr>
                <w:sz w:val="20"/>
                <w:szCs w:val="20"/>
                <w:lang w:eastAsia="ar-SA"/>
              </w:rPr>
              <w:t>.</w:t>
            </w:r>
            <w:r>
              <w:rPr>
                <w:sz w:val="20"/>
                <w:szCs w:val="20"/>
                <w:lang w:val="en-US" w:eastAsia="ar-SA"/>
              </w:rPr>
              <w:t>mail</w:t>
            </w:r>
          </w:p>
        </w:tc>
        <w:tc>
          <w:tcPr>
            <w:tcW w:w="3713" w:type="dxa"/>
            <w:vAlign w:val="center"/>
          </w:tcPr>
          <w:p w:rsidR="00702C49" w:rsidRDefault="00702C49">
            <w:pPr>
              <w:spacing w:after="0" w:line="216" w:lineRule="auto"/>
              <w:jc w:val="center"/>
              <w:rPr>
                <w:sz w:val="20"/>
                <w:szCs w:val="20"/>
                <w:lang w:eastAsia="ar-SA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02C49" w:rsidRDefault="00702C49">
            <w:pPr>
              <w:spacing w:after="0" w:line="216" w:lineRule="auto"/>
              <w:jc w:val="center"/>
              <w:rPr>
                <w:sz w:val="20"/>
                <w:szCs w:val="20"/>
                <w:lang w:eastAsia="ar-SA"/>
              </w:rPr>
            </w:pPr>
          </w:p>
        </w:tc>
      </w:tr>
    </w:tbl>
    <w:p w:rsidR="00702C49" w:rsidRDefault="00702C49">
      <w:pPr>
        <w:spacing w:after="0" w:line="216" w:lineRule="auto"/>
        <w:jc w:val="center"/>
        <w:rPr>
          <w:sz w:val="24"/>
          <w:szCs w:val="24"/>
          <w:lang w:eastAsia="ar-SA"/>
        </w:rPr>
      </w:pPr>
    </w:p>
    <w:tbl>
      <w:tblPr>
        <w:tblW w:w="9637" w:type="dxa"/>
        <w:jc w:val="center"/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4932"/>
        <w:gridCol w:w="1020"/>
        <w:gridCol w:w="3685"/>
      </w:tblGrid>
      <w:tr w:rsidR="00702C49">
        <w:trPr>
          <w:trHeight w:val="20"/>
          <w:jc w:val="center"/>
        </w:trPr>
        <w:tc>
          <w:tcPr>
            <w:tcW w:w="4932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ОТ ПОКУПАТЕЛЯ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702C49" w:rsidRDefault="00702C49"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ОТ ПРОДАВЦА</w:t>
            </w:r>
          </w:p>
        </w:tc>
      </w:tr>
      <w:tr w:rsidR="00702C49">
        <w:trPr>
          <w:trHeight w:val="20"/>
          <w:jc w:val="center"/>
        </w:trPr>
        <w:tc>
          <w:tcPr>
            <w:tcW w:w="4932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val="en-US" w:eastAsia="ar-SA"/>
              </w:rPr>
              <w:fldChar w:fldCharType="begin"/>
            </w:r>
            <w:r>
              <w:rPr>
                <w:b/>
                <w:sz w:val="24"/>
                <w:szCs w:val="24"/>
                <w:lang w:eastAsia="ar-SA"/>
              </w:rPr>
              <w:instrText xml:space="preserve"> REF Договор_Покупатель_краткий \h </w:instrText>
            </w:r>
            <w:r>
              <w:rPr>
                <w:b/>
                <w:sz w:val="24"/>
                <w:szCs w:val="24"/>
                <w:lang w:val="en-US" w:eastAsia="ar-SA"/>
              </w:rPr>
              <w:instrText xml:space="preserve"> \* MERGEFORMAT </w:instrText>
            </w:r>
            <w:r>
              <w:rPr>
                <w:b/>
                <w:sz w:val="24"/>
                <w:szCs w:val="24"/>
                <w:lang w:val="en-US" w:eastAsia="ar-SA"/>
              </w:rPr>
            </w:r>
            <w:r>
              <w:rPr>
                <w:b/>
                <w:sz w:val="24"/>
                <w:szCs w:val="24"/>
                <w:lang w:val="en-US" w:eastAsia="ar-SA"/>
              </w:rPr>
              <w:fldChar w:fldCharType="separate"/>
            </w:r>
            <w:sdt>
              <w:sdtPr>
                <w:rPr>
                  <w:rFonts w:cs="Calibri"/>
                  <w:b/>
                  <w:sz w:val="24"/>
                  <w:szCs w:val="24"/>
                </w:rPr>
                <w:alias w:val="Покупатель краткий"/>
                <w:tag w:val="Покупатель_краткий"/>
                <w:id w:val="-523868814"/>
                <w:lock w:val="sdtLocked"/>
                <w:placeholder>
                  <w:docPart w:val="BD67969980A04DCA8929323AF8D705A0"/>
                </w:placeholder>
                <w15:appearance w15:val="hidden"/>
              </w:sdtPr>
              <w:sdtEndPr/>
              <w:sdtContent>
                <w:sdt>
                  <w:sdtPr>
                    <w:rPr>
                      <w:rFonts w:cs="Calibri"/>
                      <w:b/>
                      <w:sz w:val="24"/>
                      <w:szCs w:val="24"/>
                    </w:rPr>
                    <w:id w:val="632990970"/>
                    <w:lock w:val="sdtLocked"/>
                    <w:placeholder>
                      <w:docPart w:val="2B7E8FDB810D4AB39B6F936A153B13F3"/>
                    </w:placeholder>
                    <w15:appearance w15:val="hidden"/>
                    <w:comboBox>
                      <w:listItem w:displayText="ООО" w:value="ООО"/>
                      <w:listItem w:displayText="АО" w:value="АО"/>
                      <w:listItem w:displayText="ЗАО" w:value="ЗАО"/>
                    </w:comboBox>
                  </w:sdtPr>
                  <w:sdtEndPr/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>___</w:t>
                    </w:r>
                  </w:sdtContent>
                </w:sdt>
                <w:sdt>
                  <w:sdtPr>
                    <w:rPr>
                      <w:rFonts w:cs="Calibri"/>
                      <w:b/>
                      <w:sz w:val="24"/>
                      <w:szCs w:val="24"/>
                    </w:rPr>
                    <w:id w:val="1170370400"/>
                    <w:lock w:val="sdtLocked"/>
                    <w:placeholder>
                      <w:docPart w:val="BD67969980A04DCA8929323AF8D705A0"/>
                    </w:placeholder>
                    <w15:appearance w15:val="hidden"/>
                  </w:sdtPr>
                  <w:sdtEndPr/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> «</w:t>
                    </w:r>
                  </w:sdtContent>
                </w:sdt>
                <w:r>
                  <w:rPr>
                    <w:rFonts w:cs="Calibri"/>
                    <w:b/>
                    <w:sz w:val="24"/>
                    <w:szCs w:val="24"/>
                  </w:rPr>
                  <w:t>_______________</w:t>
                </w:r>
                <w:sdt>
                  <w:sdtPr>
                    <w:rPr>
                      <w:rFonts w:cs="Calibri"/>
                      <w:b/>
                      <w:sz w:val="24"/>
                      <w:szCs w:val="24"/>
                    </w:rPr>
                    <w:id w:val="273912940"/>
                    <w:lock w:val="sdtLocked"/>
                    <w:placeholder>
                      <w:docPart w:val="BD67969980A04DCA8929323AF8D705A0"/>
                    </w:placeholder>
                    <w15:appearance w15:val="hidden"/>
                  </w:sdtPr>
                  <w:sdtEndPr/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>»</w:t>
                    </w:r>
                  </w:sdtContent>
                </w:sdt>
              </w:sdtContent>
            </w:sdt>
            <w:r>
              <w:rPr>
                <w:b/>
                <w:sz w:val="24"/>
                <w:szCs w:val="24"/>
                <w:lang w:val="en-US" w:eastAsia="ar-SA"/>
              </w:rPr>
              <w:fldChar w:fldCharType="end"/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702C49" w:rsidRDefault="00702C49"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ПАО «НМТП»</w:t>
            </w:r>
          </w:p>
        </w:tc>
      </w:tr>
      <w:tr w:rsidR="00702C49">
        <w:trPr>
          <w:trHeight w:val="20"/>
          <w:jc w:val="center"/>
        </w:trPr>
        <w:tc>
          <w:tcPr>
            <w:tcW w:w="4932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  <w:lang w:val="en-US" w:eastAsia="ar-SA"/>
              </w:rPr>
              <w:t>[</w:t>
            </w:r>
            <w:r>
              <w:rPr>
                <w:sz w:val="24"/>
                <w:szCs w:val="24"/>
                <w:lang w:eastAsia="ar-SA"/>
              </w:rPr>
              <w:t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>]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702C49" w:rsidRDefault="00702C49"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>[</w:t>
            </w:r>
            <w:r>
              <w:rPr>
                <w:sz w:val="24"/>
                <w:szCs w:val="24"/>
                <w:lang w:eastAsia="ar-SA"/>
              </w:rPr>
              <w:t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>]</w:t>
            </w:r>
          </w:p>
        </w:tc>
      </w:tr>
      <w:tr w:rsidR="00702C49">
        <w:trPr>
          <w:trHeight w:val="20"/>
          <w:jc w:val="center"/>
        </w:trPr>
        <w:tc>
          <w:tcPr>
            <w:tcW w:w="4932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И.О. Фамилия</w:t>
            </w:r>
            <w:r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1020" w:type="dxa"/>
            <w:shd w:val="clear" w:color="auto" w:fill="auto"/>
            <w:vAlign w:val="center"/>
          </w:tcPr>
          <w:p w:rsidR="00702C49" w:rsidRDefault="00702C49"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02C49" w:rsidRDefault="00143274">
            <w:pPr>
              <w:spacing w:after="0" w:line="21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И.О. Фамилия</w:t>
            </w:r>
            <w:r>
              <w:rPr>
                <w:sz w:val="24"/>
                <w:szCs w:val="24"/>
                <w:lang w:val="en-US"/>
              </w:rPr>
              <w:t>]</w:t>
            </w:r>
          </w:p>
        </w:tc>
      </w:tr>
    </w:tbl>
    <w:p w:rsidR="00702C49" w:rsidRDefault="00143274">
      <w:pPr>
        <w:keepNext/>
        <w:pageBreakBefore/>
        <w:spacing w:after="120"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№ 1</w:t>
      </w:r>
      <w:r>
        <w:rPr>
          <w:b/>
          <w:sz w:val="24"/>
          <w:szCs w:val="24"/>
        </w:rPr>
        <w:br/>
        <w:t xml:space="preserve">к договору купли-продажи </w:t>
      </w: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REF Номер_договора \h  \* MERGEFORMAT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sdt>
        <w:sdtPr>
          <w:rPr>
            <w:rFonts w:cs="Calibri"/>
            <w:b/>
            <w:bCs/>
            <w:sz w:val="24"/>
            <w:szCs w:val="24"/>
          </w:rPr>
          <w:alias w:val="Номер договора"/>
          <w:tag w:val="Номер_договора"/>
          <w:id w:val="-2092847354"/>
          <w:lock w:val="sdtLocked"/>
          <w:placeholder>
            <w:docPart w:val="9081B7119D5B4E498DCED8359AFC27A2"/>
          </w:placeholder>
          <w15:appearance w15:val="hidden"/>
        </w:sdtPr>
        <w:sdtEndPr/>
        <w:sdtContent>
          <w:sdt>
            <w:sdtPr>
              <w:rPr>
                <w:rFonts w:cs="Calibri"/>
                <w:b/>
                <w:bCs/>
                <w:sz w:val="24"/>
                <w:szCs w:val="24"/>
              </w:rPr>
              <w:id w:val="-472514206"/>
              <w:lock w:val="sdtLocked"/>
              <w:placeholder>
                <w:docPart w:val="9081B7119D5B4E498DCED8359AFC27A2"/>
              </w:placeholder>
              <w15:appearance w15:val="hidden"/>
            </w:sdtPr>
            <w:sdtEndPr/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№ НМТП 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>____</w:t>
          </w:r>
          <w:sdt>
            <w:sdtPr>
              <w:rPr>
                <w:rFonts w:cs="Calibri"/>
                <w:b/>
                <w:bCs/>
                <w:sz w:val="24"/>
                <w:szCs w:val="24"/>
              </w:rPr>
              <w:id w:val="1724714925"/>
              <w:lock w:val="sdtLocked"/>
              <w:placeholder>
                <w:docPart w:val="9081B7119D5B4E498DCED8359AFC27A2"/>
              </w:placeholder>
              <w15:appearance w15:val="hidden"/>
            </w:sdtPr>
            <w:sdtEndPr/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>/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>__</w:t>
          </w:r>
        </w:sdtContent>
      </w:sdt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от «___» ______ 2026 г.</w:t>
      </w:r>
    </w:p>
    <w:p w:rsidR="00702C49" w:rsidRDefault="00143274">
      <w:pPr>
        <w:spacing w:before="120" w:after="1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СПЕЦИФИКАЦИЯ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>реализуемого Товара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000" w:firstRow="0" w:lastRow="0" w:firstColumn="0" w:lastColumn="0" w:noHBand="0" w:noVBand="0"/>
      </w:tblPr>
      <w:tblGrid>
        <w:gridCol w:w="428"/>
        <w:gridCol w:w="3116"/>
        <w:gridCol w:w="850"/>
        <w:gridCol w:w="709"/>
        <w:gridCol w:w="1730"/>
        <w:gridCol w:w="1403"/>
        <w:gridCol w:w="1403"/>
      </w:tblGrid>
      <w:tr w:rsidR="00702C49">
        <w:trPr>
          <w:trHeight w:val="20"/>
          <w:jc w:val="center"/>
        </w:trPr>
        <w:tc>
          <w:tcPr>
            <w:tcW w:w="428" w:type="dxa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116" w:type="dxa"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730" w:type="dxa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Цена за ед. реализуемого Товара, без НДС, руб.</w:t>
            </w:r>
          </w:p>
        </w:tc>
        <w:tc>
          <w:tcPr>
            <w:tcW w:w="1403" w:type="dxa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реализации, без НДС, руб.</w:t>
            </w:r>
          </w:p>
        </w:tc>
        <w:tc>
          <w:tcPr>
            <w:tcW w:w="1403" w:type="dxa"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реализации, с НДС, руб.</w:t>
            </w:r>
          </w:p>
        </w:tc>
      </w:tr>
      <w:tr w:rsidR="00702C49">
        <w:trPr>
          <w:trHeight w:val="20"/>
          <w:jc w:val="center"/>
        </w:trPr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1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C49" w:rsidRDefault="00143274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Трансформатор Т-М 1000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C49" w:rsidRDefault="00143274">
            <w:pPr>
              <w:spacing w:after="0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C49" w:rsidRDefault="00143274">
            <w:pPr>
              <w:spacing w:after="0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C49" w:rsidRDefault="00702C49"/>
        </w:tc>
        <w:tc>
          <w:tcPr>
            <w:tcW w:w="1403" w:type="dxa"/>
            <w:shd w:val="clear" w:color="auto" w:fill="auto"/>
            <w:noWrap/>
            <w:vAlign w:val="center"/>
          </w:tcPr>
          <w:p w:rsidR="00702C49" w:rsidRDefault="00702C49"/>
        </w:tc>
        <w:tc>
          <w:tcPr>
            <w:tcW w:w="1403" w:type="dxa"/>
            <w:vAlign w:val="center"/>
          </w:tcPr>
          <w:p w:rsidR="00702C49" w:rsidRDefault="00702C49"/>
        </w:tc>
      </w:tr>
      <w:tr w:rsidR="00702C49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2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 w:line="240" w:lineRule="auto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Трансформатор Т-М 1000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vAlign w:val="center"/>
          </w:tcPr>
          <w:p w:rsidR="00702C49" w:rsidRDefault="00702C49"/>
        </w:tc>
      </w:tr>
      <w:tr w:rsidR="00702C49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3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 w:line="240" w:lineRule="auto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Трансформатор ТМ-630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vAlign w:val="center"/>
          </w:tcPr>
          <w:p w:rsidR="00702C49" w:rsidRDefault="00702C49"/>
        </w:tc>
      </w:tr>
      <w:tr w:rsidR="00702C49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4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 w:line="240" w:lineRule="auto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Трансформатор ТМ630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vAlign w:val="center"/>
          </w:tcPr>
          <w:p w:rsidR="00702C49" w:rsidRDefault="00702C49"/>
        </w:tc>
      </w:tr>
      <w:tr w:rsidR="00702C49">
        <w:trPr>
          <w:trHeight w:val="40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5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 w:line="240" w:lineRule="auto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Трансформатор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vAlign w:val="center"/>
          </w:tcPr>
          <w:p w:rsidR="00702C49" w:rsidRDefault="00702C49"/>
        </w:tc>
      </w:tr>
      <w:tr w:rsidR="00702C49">
        <w:trPr>
          <w:trHeight w:val="447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6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 w:line="240" w:lineRule="auto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 xml:space="preserve">Трансформатор ТМ-1000 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vAlign w:val="center"/>
          </w:tcPr>
          <w:p w:rsidR="00702C49" w:rsidRDefault="00702C49"/>
        </w:tc>
      </w:tr>
      <w:tr w:rsidR="00702C49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7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 w:line="240" w:lineRule="auto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Трансформатор ТМ-1000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vAlign w:val="center"/>
          </w:tcPr>
          <w:p w:rsidR="00702C49" w:rsidRDefault="00702C49"/>
        </w:tc>
      </w:tr>
      <w:tr w:rsidR="00702C49">
        <w:trPr>
          <w:trHeight w:val="548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8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 w:line="240" w:lineRule="auto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 xml:space="preserve">Трансформатор ТМ -400/10 У1 6/0,4 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vAlign w:val="center"/>
          </w:tcPr>
          <w:p w:rsidR="00702C49" w:rsidRDefault="00702C49"/>
        </w:tc>
      </w:tr>
      <w:tr w:rsidR="00702C49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9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 w:line="240" w:lineRule="auto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Трансформатор ТМ 630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143274">
            <w:pPr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702C49" w:rsidRDefault="00143274">
            <w:pPr>
              <w:spacing w:after="0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702C49" w:rsidRDefault="00702C49"/>
        </w:tc>
        <w:tc>
          <w:tcPr>
            <w:tcW w:w="1403" w:type="dxa"/>
            <w:vMerge w:val="restart"/>
            <w:vAlign w:val="center"/>
          </w:tcPr>
          <w:p w:rsidR="00702C49" w:rsidRDefault="00702C49"/>
        </w:tc>
      </w:tr>
      <w:tr w:rsidR="00702C49">
        <w:trPr>
          <w:trHeight w:val="20"/>
          <w:jc w:val="center"/>
        </w:trPr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10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C49" w:rsidRDefault="00143274">
            <w:pPr>
              <w:spacing w:after="0" w:line="240" w:lineRule="auto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Трансформатор ТМ 630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C49" w:rsidRDefault="00143274">
            <w:pPr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C49" w:rsidRDefault="00143274">
            <w:pPr>
              <w:spacing w:after="0"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C49" w:rsidRDefault="00702C49"/>
        </w:tc>
        <w:tc>
          <w:tcPr>
            <w:tcW w:w="1403" w:type="dxa"/>
            <w:shd w:val="clear" w:color="auto" w:fill="auto"/>
            <w:noWrap/>
            <w:vAlign w:val="center"/>
          </w:tcPr>
          <w:p w:rsidR="00702C49" w:rsidRDefault="00702C49"/>
        </w:tc>
        <w:tc>
          <w:tcPr>
            <w:tcW w:w="1403" w:type="dxa"/>
            <w:vAlign w:val="center"/>
          </w:tcPr>
          <w:p w:rsidR="00702C49" w:rsidRDefault="00702C49"/>
        </w:tc>
      </w:tr>
      <w:tr w:rsidR="00702C49">
        <w:trPr>
          <w:trHeight w:val="2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C49" w:rsidRDefault="00702C49">
            <w:pPr>
              <w:spacing w:after="0"/>
              <w:contextualSpacing/>
              <w:jc w:val="center"/>
              <w:rPr>
                <w:rFonts w:cs="Franklin Gothic Book"/>
                <w:sz w:val="20"/>
                <w:szCs w:val="20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sz w:val="20"/>
                <w:szCs w:val="20"/>
              </w:rPr>
            </w:pPr>
            <w:r>
              <w:rPr>
                <w:rFonts w:eastAsia="Franklin Gothic Book" w:cs="Franklin Gothic Book"/>
                <w:b/>
                <w:color w:val="000000"/>
                <w:sz w:val="20"/>
                <w:szCs w:val="20"/>
              </w:rPr>
              <w:t xml:space="preserve">Итого: </w:t>
            </w:r>
            <w:sdt>
              <w:sdtPr>
                <w:rPr>
                  <w:rFonts w:eastAsia="Franklin Gothic Book" w:cs="Franklin Gothic Book"/>
                  <w:b/>
                  <w:sz w:val="20"/>
                  <w:szCs w:val="20"/>
                </w:rPr>
                <w:alias w:val="Договор сумма НДС"/>
                <w:tag w:val="Договор_сумма_НДС"/>
                <w:id w:val="-1860807797"/>
                <w:placeholder>
                  <w:docPart w:val="64E32721AE4F44E494FDCFEC0E3BC28B"/>
                </w:placeholder>
                <w15:appearance w15:val="hidden"/>
              </w:sdtPr>
              <w:sdtEndPr/>
              <w:sdtContent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instrText xml:space="preserve"> IF 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instrText xml:space="preserve"> =Спецификация_сумма_с_НДС-Спецификация_сумма_без_НДС 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instrText>1 477 394,39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instrText xml:space="preserve"> &gt;= =1000 "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instrText>=ROUND(Спецификация_сумма_с_НДС-Спецификация_сумма_без_НДС;2) \# "</w:instrText>
                </w:r>
                <w:r>
                  <w:rPr>
                    <w:rFonts w:eastAsia="Franklin Gothic Book" w:cs="Franklin Gothic Book"/>
                    <w:b/>
                    <w:color w:val="000000"/>
                    <w:sz w:val="20"/>
                    <w:szCs w:val="20"/>
                  </w:rPr>
                  <w:instrText># ##0,00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instrText xml:space="preserve">" 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rFonts w:eastAsia="Franklin Gothic Book" w:cs="Franklin Gothic Book"/>
                    <w:b/>
                    <w:color w:val="000000"/>
                    <w:sz w:val="20"/>
                    <w:szCs w:val="20"/>
                  </w:rPr>
                  <w:instrText>1 477 394,39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instrText>" "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fldChar w:fldCharType="begin"/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instrText>=ROUND(Спецификация_сумма_с_НДС-Спецификация_сумма_без_НДС;2) \# "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  <w:lang w:val="en-US"/>
                  </w:rPr>
                  <w:instrText>0,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instrText xml:space="preserve">00" 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  <w:lang w:val="en-US"/>
                  </w:rPr>
                  <w:instrText>0,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instrText>00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fldChar w:fldCharType="end"/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instrText>"</w:instrTex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fldChar w:fldCharType="separate"/>
                </w:r>
                <w:r>
                  <w:rPr>
                    <w:rFonts w:eastAsia="Franklin Gothic Book" w:cs="Franklin Gothic Book"/>
                    <w:b/>
                    <w:color w:val="000000"/>
                    <w:sz w:val="20"/>
                    <w:szCs w:val="20"/>
                    <w:lang w:val="en-US"/>
                  </w:rPr>
                  <w:t xml:space="preserve"> </w:t>
                </w:r>
                <w:r>
                  <w:rPr>
                    <w:rFonts w:eastAsia="Franklin Gothic Book" w:cs="Franklin Gothic Book"/>
                    <w:b/>
                    <w:sz w:val="20"/>
                    <w:szCs w:val="20"/>
                  </w:rPr>
                  <w:fldChar w:fldCharType="end"/>
                </w:r>
              </w:sdtContent>
            </w:sdt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b/>
                <w:sz w:val="20"/>
                <w:szCs w:val="20"/>
              </w:rPr>
            </w:pPr>
            <w:r>
              <w:rPr>
                <w:rFonts w:eastAsia="Franklin Gothic Book" w:cs="Franklin Gothic Book"/>
                <w:b/>
                <w:bCs/>
                <w:sz w:val="20"/>
                <w:szCs w:val="20"/>
              </w:rPr>
              <w:t>штук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b/>
                <w:sz w:val="20"/>
                <w:szCs w:val="20"/>
              </w:rPr>
            </w:pPr>
            <w:r>
              <w:rPr>
                <w:rFonts w:eastAsia="Franklin Gothic Book" w:cs="Franklin Gothic Book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eastAsia="Franklin Gothic Book" w:cs="Franklin Gothic Book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eastAsia="Franklin Gothic Book" w:cs="Franklin Gothic Book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eastAsia="Franklin Gothic Book" w:cs="Franklin Gothic Book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Franklin Gothic Book" w:cs="Franklin Gothic Book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eastAsia="Franklin Gothic Book" w:cs="Franklin Gothic Book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C49" w:rsidRDefault="00143274">
            <w:pPr>
              <w:spacing w:after="0"/>
              <w:contextualSpacing/>
              <w:jc w:val="center"/>
              <w:rPr>
                <w:rFonts w:cs="Franklin Gothic Book"/>
                <w:b/>
                <w:sz w:val="20"/>
                <w:szCs w:val="20"/>
              </w:rPr>
            </w:pPr>
            <w:r>
              <w:rPr>
                <w:rFonts w:eastAsia="Franklin Gothic Book" w:cs="Franklin Gothic Book"/>
                <w:b/>
                <w:sz w:val="20"/>
                <w:szCs w:val="20"/>
              </w:rPr>
              <w:t>Итого: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2C49" w:rsidRDefault="00702C49"/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2C49" w:rsidRDefault="00702C49"/>
        </w:tc>
      </w:tr>
    </w:tbl>
    <w:p w:rsidR="00702C49" w:rsidRDefault="00143274" w:rsidP="00143274">
      <w:pPr>
        <w:shd w:val="clear" w:color="auto" w:fill="FFFFFF"/>
        <w:spacing w:before="240" w:after="240"/>
        <w:rPr>
          <w:b/>
          <w:sz w:val="24"/>
          <w:szCs w:val="23"/>
        </w:rPr>
      </w:pPr>
      <w:r>
        <w:rPr>
          <w:b/>
          <w:sz w:val="24"/>
          <w:szCs w:val="24"/>
        </w:rPr>
        <w:t>Всего к оплате:</w:t>
      </w:r>
      <w:r>
        <w:rPr>
          <w:b/>
          <w:sz w:val="24"/>
          <w:szCs w:val="24"/>
        </w:rPr>
        <w:br/>
      </w:r>
    </w:p>
    <w:p w:rsidR="00702C49" w:rsidRDefault="00702C49">
      <w:pPr>
        <w:widowControl w:val="0"/>
        <w:spacing w:before="120" w:after="0"/>
        <w:jc w:val="center"/>
        <w:rPr>
          <w:i/>
          <w:color w:val="000000"/>
          <w:sz w:val="24"/>
          <w:szCs w:val="24"/>
          <w:vertAlign w:val="superscript"/>
        </w:rPr>
      </w:pPr>
    </w:p>
    <w:tbl>
      <w:tblPr>
        <w:tblW w:w="9637" w:type="dxa"/>
        <w:jc w:val="center"/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4932"/>
        <w:gridCol w:w="1022"/>
        <w:gridCol w:w="3683"/>
      </w:tblGrid>
      <w:tr w:rsidR="00702C49">
        <w:trPr>
          <w:trHeight w:val="20"/>
          <w:jc w:val="center"/>
        </w:trPr>
        <w:tc>
          <w:tcPr>
            <w:tcW w:w="4932" w:type="dxa"/>
            <w:shd w:val="clear" w:color="auto" w:fill="auto"/>
            <w:vAlign w:val="center"/>
          </w:tcPr>
          <w:p w:rsidR="00702C49" w:rsidRDefault="00143274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ОТ ПОКУПАТЕЛЯ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702C49" w:rsidRDefault="00702C49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702C49" w:rsidRDefault="00143274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ОТ ПРОДАВЦА</w:t>
            </w:r>
          </w:p>
        </w:tc>
      </w:tr>
      <w:tr w:rsidR="00702C49">
        <w:trPr>
          <w:trHeight w:val="20"/>
          <w:jc w:val="center"/>
        </w:trPr>
        <w:tc>
          <w:tcPr>
            <w:tcW w:w="4932" w:type="dxa"/>
            <w:shd w:val="clear" w:color="auto" w:fill="auto"/>
            <w:vAlign w:val="center"/>
          </w:tcPr>
          <w:p w:rsidR="00702C49" w:rsidRDefault="00143274">
            <w:pPr>
              <w:spacing w:after="0"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fldChar w:fldCharType="begin"/>
            </w:r>
            <w:r>
              <w:rPr>
                <w:b/>
                <w:sz w:val="24"/>
                <w:szCs w:val="24"/>
                <w:lang w:eastAsia="ar-SA"/>
              </w:rPr>
              <w:instrText xml:space="preserve"> REF Договор_Покупатель_краткий \h  \* MERGEFORMAT </w:instrText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  <w:fldChar w:fldCharType="separate"/>
            </w:r>
            <w:sdt>
              <w:sdtPr>
                <w:rPr>
                  <w:rFonts w:cs="Calibri"/>
                  <w:b/>
                  <w:sz w:val="24"/>
                  <w:szCs w:val="24"/>
                </w:rPr>
                <w:alias w:val="Покупатель краткий"/>
                <w:tag w:val="Покупатель_краткий"/>
                <w:id w:val="-364454919"/>
                <w:lock w:val="sdtLocked"/>
                <w:placeholder>
                  <w:docPart w:val="0DA72AAF8D69467D8A9C7402848AFE69"/>
                </w:placeholder>
                <w15:appearance w15:val="hidden"/>
              </w:sdtPr>
              <w:sdtEndPr/>
              <w:sdtContent>
                <w:sdt>
                  <w:sdtPr>
                    <w:rPr>
                      <w:rFonts w:cs="Calibri"/>
                      <w:b/>
                      <w:sz w:val="24"/>
                      <w:szCs w:val="24"/>
                    </w:rPr>
                    <w:id w:val="1414973641"/>
                    <w:lock w:val="sdtLocked"/>
                    <w:placeholder>
                      <w:docPart w:val="761485AB6C2C49B0A012F708644E7456"/>
                    </w:placeholder>
                    <w15:appearance w15:val="hidden"/>
                    <w:comboBox>
                      <w:listItem w:displayText="ООО" w:value="ООО"/>
                      <w:listItem w:displayText="АО" w:value="АО"/>
                      <w:listItem w:displayText="ЗАО" w:value="ЗАО"/>
                    </w:comboBox>
                  </w:sdtPr>
                  <w:sdtEndPr/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>___</w:t>
                    </w:r>
                  </w:sdtContent>
                </w:sdt>
                <w:sdt>
                  <w:sdtPr>
                    <w:rPr>
                      <w:rFonts w:cs="Calibri"/>
                      <w:b/>
                      <w:sz w:val="24"/>
                      <w:szCs w:val="24"/>
                    </w:rPr>
                    <w:id w:val="467251759"/>
                    <w:lock w:val="sdtLocked"/>
                    <w:placeholder>
                      <w:docPart w:val="0DA72AAF8D69467D8A9C7402848AFE69"/>
                    </w:placeholder>
                    <w15:appearance w15:val="hidden"/>
                  </w:sdtPr>
                  <w:sdtEndPr/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> «</w:t>
                    </w:r>
                  </w:sdtContent>
                </w:sdt>
                <w:r>
                  <w:rPr>
                    <w:rFonts w:cs="Calibri"/>
                    <w:b/>
                    <w:sz w:val="24"/>
                    <w:szCs w:val="24"/>
                  </w:rPr>
                  <w:t>_______________</w:t>
                </w:r>
                <w:sdt>
                  <w:sdtPr>
                    <w:rPr>
                      <w:rFonts w:cs="Calibri"/>
                      <w:b/>
                      <w:sz w:val="24"/>
                      <w:szCs w:val="24"/>
                    </w:rPr>
                    <w:id w:val="285005772"/>
                    <w:lock w:val="sdtLocked"/>
                    <w:placeholder>
                      <w:docPart w:val="0DA72AAF8D69467D8A9C7402848AFE69"/>
                    </w:placeholder>
                    <w15:appearance w15:val="hidden"/>
                  </w:sdtPr>
                  <w:sdtEndPr/>
                  <w:sdtContent>
                    <w:r>
                      <w:rPr>
                        <w:rFonts w:cs="Calibri"/>
                        <w:b/>
                        <w:sz w:val="24"/>
                        <w:szCs w:val="24"/>
                      </w:rPr>
                      <w:t>»</w:t>
                    </w:r>
                  </w:sdtContent>
                </w:sdt>
              </w:sdtContent>
            </w:sdt>
            <w:r>
              <w:rPr>
                <w:b/>
                <w:sz w:val="24"/>
                <w:szCs w:val="24"/>
                <w:lang w:eastAsia="ar-SA"/>
              </w:rPr>
              <w:fldChar w:fldCharType="end"/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702C49" w:rsidRDefault="00702C49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702C49" w:rsidRDefault="00143274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ПАО «НМТП»</w:t>
            </w:r>
          </w:p>
        </w:tc>
      </w:tr>
      <w:tr w:rsidR="00702C49">
        <w:trPr>
          <w:trHeight w:val="20"/>
          <w:jc w:val="center"/>
        </w:trPr>
        <w:tc>
          <w:tcPr>
            <w:tcW w:w="4932" w:type="dxa"/>
            <w:shd w:val="clear" w:color="auto" w:fill="auto"/>
            <w:vAlign w:val="center"/>
          </w:tcPr>
          <w:p w:rsidR="00702C49" w:rsidRDefault="00143274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>[</w:t>
            </w:r>
            <w:r>
              <w:rPr>
                <w:sz w:val="24"/>
                <w:szCs w:val="24"/>
                <w:lang w:eastAsia="ar-SA"/>
              </w:rPr>
              <w:t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>]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702C49" w:rsidRDefault="00702C49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702C49" w:rsidRDefault="00143274">
            <w:pPr>
              <w:spacing w:after="0" w:line="206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>[</w:t>
            </w:r>
            <w:r>
              <w:rPr>
                <w:sz w:val="24"/>
                <w:szCs w:val="24"/>
                <w:lang w:eastAsia="ar-SA"/>
              </w:rPr>
              <w:t>должность подписывающего</w:t>
            </w:r>
            <w:r>
              <w:rPr>
                <w:sz w:val="24"/>
                <w:szCs w:val="24"/>
                <w:lang w:val="en-US" w:eastAsia="ar-SA"/>
              </w:rPr>
              <w:t>]</w:t>
            </w:r>
          </w:p>
        </w:tc>
      </w:tr>
      <w:tr w:rsidR="00702C49">
        <w:trPr>
          <w:trHeight w:val="20"/>
          <w:jc w:val="center"/>
        </w:trPr>
        <w:tc>
          <w:tcPr>
            <w:tcW w:w="4932" w:type="dxa"/>
            <w:shd w:val="clear" w:color="auto" w:fill="auto"/>
            <w:vAlign w:val="center"/>
          </w:tcPr>
          <w:p w:rsidR="00702C49" w:rsidRDefault="00143274">
            <w:pPr>
              <w:spacing w:after="0" w:line="240" w:lineRule="auto"/>
              <w:rPr>
                <w:sz w:val="24"/>
                <w:szCs w:val="24"/>
                <w:lang w:val="en-US" w:eastAsia="ar-SA"/>
              </w:rPr>
            </w:pPr>
            <w:r>
              <w:rPr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И.О. Фамилия</w:t>
            </w:r>
            <w:r>
              <w:rPr>
                <w:sz w:val="24"/>
                <w:szCs w:val="24"/>
                <w:lang w:val="en-US"/>
              </w:rPr>
              <w:t>]</w:t>
            </w:r>
          </w:p>
        </w:tc>
        <w:tc>
          <w:tcPr>
            <w:tcW w:w="1022" w:type="dxa"/>
            <w:shd w:val="clear" w:color="auto" w:fill="auto"/>
            <w:vAlign w:val="center"/>
          </w:tcPr>
          <w:p w:rsidR="00702C49" w:rsidRDefault="00702C49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3683" w:type="dxa"/>
            <w:shd w:val="clear" w:color="auto" w:fill="auto"/>
            <w:vAlign w:val="center"/>
          </w:tcPr>
          <w:p w:rsidR="00702C49" w:rsidRDefault="00143274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__________ </w:t>
            </w: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И.О. Фамилия</w:t>
            </w:r>
            <w:r>
              <w:rPr>
                <w:sz w:val="24"/>
                <w:szCs w:val="24"/>
                <w:lang w:val="en-US"/>
              </w:rPr>
              <w:t>]</w:t>
            </w:r>
          </w:p>
        </w:tc>
      </w:tr>
    </w:tbl>
    <w:p w:rsidR="00702C49" w:rsidRDefault="00143274">
      <w:pPr>
        <w:keepNext/>
        <w:pageBreakBefore/>
        <w:spacing w:after="120" w:line="199" w:lineRule="auto"/>
        <w:jc w:val="center"/>
        <w:outlineLvl w:val="0"/>
        <w:rPr>
          <w:rFonts w:eastAsia="Calibri" w:cs="Arial"/>
          <w:b/>
          <w:spacing w:val="-10"/>
          <w:sz w:val="24"/>
          <w:szCs w:val="28"/>
          <w:lang w:eastAsia="en-US"/>
        </w:rPr>
      </w:pPr>
      <w:r>
        <w:rPr>
          <w:rFonts w:eastAsia="Calibri" w:cs="Arial"/>
          <w:b/>
          <w:sz w:val="24"/>
          <w:szCs w:val="28"/>
          <w:lang w:eastAsia="en-US"/>
        </w:rPr>
        <w:lastRenderedPageBreak/>
        <w:t>Приложение № 2</w:t>
      </w:r>
      <w:r>
        <w:rPr>
          <w:rFonts w:eastAsia="Calibri" w:cs="Arial"/>
          <w:b/>
          <w:sz w:val="24"/>
          <w:szCs w:val="28"/>
          <w:lang w:eastAsia="en-US"/>
        </w:rPr>
        <w:br/>
        <w:t xml:space="preserve">к договору купли-продажи </w:t>
      </w:r>
      <w:r>
        <w:rPr>
          <w:rFonts w:eastAsia="Calibri" w:cs="Arial"/>
          <w:b/>
          <w:spacing w:val="-10"/>
          <w:sz w:val="24"/>
          <w:szCs w:val="28"/>
          <w:lang w:eastAsia="en-US"/>
        </w:rPr>
        <w:fldChar w:fldCharType="begin"/>
      </w:r>
      <w:r>
        <w:rPr>
          <w:rFonts w:eastAsia="Calibri" w:cs="Arial"/>
          <w:b/>
          <w:spacing w:val="-10"/>
          <w:sz w:val="24"/>
          <w:szCs w:val="28"/>
          <w:lang w:eastAsia="en-US"/>
        </w:rPr>
        <w:instrText xml:space="preserve"> REF Номер_дого</w:instrText>
      </w:r>
      <w:r>
        <w:rPr>
          <w:rFonts w:eastAsia="Calibri" w:cs="Arial"/>
          <w:b/>
          <w:spacing w:val="-10"/>
          <w:sz w:val="24"/>
          <w:szCs w:val="28"/>
          <w:lang w:eastAsia="en-US"/>
        </w:rPr>
        <w:instrText xml:space="preserve">вора \h  \* MERGEFORMAT </w:instrText>
      </w:r>
      <w:r>
        <w:rPr>
          <w:rFonts w:eastAsia="Calibri" w:cs="Arial"/>
          <w:b/>
          <w:spacing w:val="-10"/>
          <w:sz w:val="24"/>
          <w:szCs w:val="28"/>
          <w:lang w:eastAsia="en-US"/>
        </w:rPr>
      </w:r>
      <w:r>
        <w:rPr>
          <w:rFonts w:eastAsia="Calibri" w:cs="Arial"/>
          <w:b/>
          <w:spacing w:val="-10"/>
          <w:sz w:val="24"/>
          <w:szCs w:val="28"/>
          <w:lang w:eastAsia="en-US"/>
        </w:rPr>
        <w:fldChar w:fldCharType="separate"/>
      </w:r>
      <w:sdt>
        <w:sdtPr>
          <w:rPr>
            <w:rFonts w:cs="Calibri"/>
            <w:b/>
            <w:bCs/>
            <w:sz w:val="24"/>
            <w:szCs w:val="24"/>
          </w:rPr>
          <w:alias w:val="Номер договора"/>
          <w:tag w:val="Номер_договора"/>
          <w:id w:val="630055098"/>
          <w:lock w:val="sdtLocked"/>
          <w:placeholder>
            <w:docPart w:val="94AACE5AB6CF47738BE5AE748ECFA462"/>
          </w:placeholder>
          <w15:appearance w15:val="hidden"/>
        </w:sdtPr>
        <w:sdtEndPr/>
        <w:sdtContent>
          <w:sdt>
            <w:sdtPr>
              <w:rPr>
                <w:rFonts w:cs="Calibri"/>
                <w:b/>
                <w:bCs/>
                <w:sz w:val="24"/>
                <w:szCs w:val="24"/>
              </w:rPr>
              <w:id w:val="-1730606601"/>
              <w:lock w:val="sdtLocked"/>
              <w:placeholder>
                <w:docPart w:val="94AACE5AB6CF47738BE5AE748ECFA462"/>
              </w:placeholder>
              <w15:appearance w15:val="hidden"/>
            </w:sdtPr>
            <w:sdtEndPr/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 xml:space="preserve">№ НМТП 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>____</w:t>
          </w:r>
          <w:sdt>
            <w:sdtPr>
              <w:rPr>
                <w:rFonts w:cs="Calibri"/>
                <w:b/>
                <w:bCs/>
                <w:sz w:val="24"/>
                <w:szCs w:val="24"/>
              </w:rPr>
              <w:id w:val="-2101246548"/>
              <w:lock w:val="sdtLocked"/>
              <w:placeholder>
                <w:docPart w:val="94AACE5AB6CF47738BE5AE748ECFA462"/>
              </w:placeholder>
              <w15:appearance w15:val="hidden"/>
            </w:sdtPr>
            <w:sdtEndPr/>
            <w:sdtContent>
              <w:r>
                <w:rPr>
                  <w:rFonts w:cs="Calibri"/>
                  <w:b/>
                  <w:bCs/>
                  <w:sz w:val="24"/>
                  <w:szCs w:val="24"/>
                </w:rPr>
                <w:t>/</w:t>
              </w:r>
            </w:sdtContent>
          </w:sdt>
          <w:r>
            <w:rPr>
              <w:rFonts w:cs="Calibri"/>
              <w:b/>
              <w:bCs/>
              <w:sz w:val="24"/>
              <w:szCs w:val="24"/>
            </w:rPr>
            <w:t>__</w:t>
          </w:r>
        </w:sdtContent>
      </w:sdt>
      <w:r>
        <w:rPr>
          <w:rFonts w:eastAsia="Calibri" w:cs="Arial"/>
          <w:b/>
          <w:spacing w:val="-10"/>
          <w:sz w:val="24"/>
          <w:szCs w:val="28"/>
          <w:lang w:eastAsia="en-US"/>
        </w:rPr>
        <w:fldChar w:fldCharType="end"/>
      </w:r>
      <w:r>
        <w:rPr>
          <w:rFonts w:eastAsia="Calibri" w:cs="Arial"/>
          <w:b/>
          <w:sz w:val="24"/>
          <w:szCs w:val="28"/>
          <w:lang w:eastAsia="en-US"/>
        </w:rPr>
        <w:t xml:space="preserve"> от «___» ______ 2026 г.</w:t>
      </w:r>
    </w:p>
    <w:p w:rsidR="00702C49" w:rsidRDefault="00143274">
      <w:pPr>
        <w:spacing w:before="120" w:after="120" w:line="199" w:lineRule="auto"/>
        <w:jc w:val="center"/>
        <w:rPr>
          <w:rFonts w:eastAsia="Calibri"/>
          <w:sz w:val="24"/>
          <w:szCs w:val="28"/>
          <w:lang w:eastAsia="en-US"/>
        </w:rPr>
      </w:pPr>
      <w:r>
        <w:rPr>
          <w:rFonts w:eastAsia="Calibri"/>
          <w:b/>
          <w:sz w:val="24"/>
          <w:szCs w:val="28"/>
          <w:lang w:eastAsia="en-US"/>
        </w:rPr>
        <w:t>УВЕДОМЛЕНИЕ</w:t>
      </w:r>
      <w:r>
        <w:rPr>
          <w:rFonts w:eastAsia="Calibri"/>
          <w:b/>
          <w:sz w:val="24"/>
          <w:szCs w:val="28"/>
          <w:lang w:eastAsia="en-US"/>
        </w:rPr>
        <w:br/>
      </w:r>
      <w:r>
        <w:rPr>
          <w:rFonts w:eastAsia="Calibri"/>
          <w:sz w:val="24"/>
          <w:szCs w:val="28"/>
          <w:lang w:eastAsia="en-US"/>
        </w:rPr>
        <w:t>о связанности (не связанности) сторон</w:t>
      </w:r>
    </w:p>
    <w:p w:rsidR="00702C49" w:rsidRDefault="00143274">
      <w:pPr>
        <w:spacing w:after="60" w:line="199" w:lineRule="auto"/>
        <w:jc w:val="both"/>
        <w:rPr>
          <w:rFonts w:eastAsia="Calibri"/>
          <w:spacing w:val="-10"/>
          <w:sz w:val="20"/>
          <w:szCs w:val="20"/>
          <w:lang w:eastAsia="en-US"/>
        </w:rPr>
      </w:pPr>
      <w:r>
        <w:rPr>
          <w:rFonts w:eastAsia="Calibri"/>
          <w:spacing w:val="-10"/>
          <w:sz w:val="20"/>
          <w:szCs w:val="20"/>
          <w:lang w:eastAsia="en-US"/>
        </w:rPr>
        <w:t>Настоящим Покупатель</w:t>
      </w:r>
      <w:r>
        <w:rPr>
          <w:rFonts w:eastAsia="Calibri"/>
          <w:spacing w:val="-10"/>
          <w:sz w:val="20"/>
          <w:szCs w:val="20"/>
          <w:lang w:eastAsia="en-US"/>
        </w:rPr>
        <w:t xml:space="preserve"> информирует ПАО «НМТП» о том, что был ознакомлен с принятым в ПАО «НМТП» Регламентом определения связанных сторон ПАО «НМТП» (размещён на сайте ПАО «НМТП», адрес: </w:t>
      </w:r>
      <w:r>
        <w:rPr>
          <w:rFonts w:eastAsia="Calibri"/>
          <w:color w:val="0000FF"/>
          <w:spacing w:val="-10"/>
          <w:sz w:val="20"/>
          <w:szCs w:val="20"/>
          <w:u w:val="single"/>
          <w:lang w:val="en-US" w:eastAsia="en-US"/>
        </w:rPr>
        <w:t>www</w:t>
      </w:r>
      <w:r>
        <w:rPr>
          <w:rFonts w:eastAsia="Calibri"/>
          <w:color w:val="0000FF"/>
          <w:spacing w:val="-10"/>
          <w:sz w:val="20"/>
          <w:szCs w:val="20"/>
          <w:u w:val="single"/>
          <w:lang w:eastAsia="en-US"/>
        </w:rPr>
        <w:t>.</w:t>
      </w:r>
      <w:proofErr w:type="spellStart"/>
      <w:r>
        <w:rPr>
          <w:rFonts w:eastAsia="Calibri"/>
          <w:color w:val="0000FF"/>
          <w:spacing w:val="-10"/>
          <w:sz w:val="20"/>
          <w:szCs w:val="20"/>
          <w:u w:val="single"/>
          <w:lang w:val="en-US" w:eastAsia="en-US"/>
        </w:rPr>
        <w:t>ncsp</w:t>
      </w:r>
      <w:proofErr w:type="spellEnd"/>
      <w:r>
        <w:rPr>
          <w:rFonts w:eastAsia="Calibri"/>
          <w:color w:val="0000FF"/>
          <w:spacing w:val="-10"/>
          <w:sz w:val="20"/>
          <w:szCs w:val="20"/>
          <w:u w:val="single"/>
          <w:lang w:eastAsia="en-US"/>
        </w:rPr>
        <w:t>.</w:t>
      </w:r>
      <w:proofErr w:type="spellStart"/>
      <w:r>
        <w:rPr>
          <w:rFonts w:eastAsia="Calibri"/>
          <w:color w:val="0000FF"/>
          <w:spacing w:val="-10"/>
          <w:sz w:val="20"/>
          <w:szCs w:val="20"/>
          <w:u w:val="single"/>
          <w:lang w:val="en-US" w:eastAsia="en-US"/>
        </w:rPr>
        <w:t>ru</w:t>
      </w:r>
      <w:proofErr w:type="spellEnd"/>
      <w:r>
        <w:rPr>
          <w:rFonts w:eastAsia="Calibri"/>
          <w:spacing w:val="-10"/>
          <w:sz w:val="20"/>
          <w:szCs w:val="20"/>
          <w:lang w:eastAsia="en-US"/>
        </w:rPr>
        <w:t xml:space="preserve">) и даёт согласие ПАО «НМТП» на обработку и раскрытие указанных в таблице данных </w:t>
      </w:r>
      <w:r>
        <w:rPr>
          <w:rFonts w:eastAsia="Calibri"/>
          <w:spacing w:val="-10"/>
          <w:sz w:val="20"/>
          <w:szCs w:val="20"/>
          <w:lang w:eastAsia="en-US"/>
        </w:rPr>
        <w:t>в соответствии с Международными стандартами финансовой отчётности.</w:t>
      </w:r>
    </w:p>
    <w:sdt>
      <w:sdtPr>
        <w:rPr>
          <w:rFonts w:eastAsia="Calibri"/>
          <w:spacing w:val="-10"/>
          <w:sz w:val="20"/>
          <w:szCs w:val="20"/>
          <w:lang w:eastAsia="en-US"/>
        </w:rPr>
        <w:id w:val="2124425819"/>
        <w:lock w:val="sdtLocked"/>
        <w:placeholder>
          <w:docPart w:val="DefaultPlaceholder_-1854013440"/>
        </w:placeholder>
        <w15:appearance w15:val="hidden"/>
      </w:sdtPr>
      <w:sdtEndPr/>
      <w:sdtContent>
        <w:tbl>
          <w:tblPr>
            <w:tblW w:w="963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  <w:tblGrid>
            <w:gridCol w:w="7143"/>
            <w:gridCol w:w="2494"/>
          </w:tblGrid>
          <w:tr w:rsidR="00702C49">
            <w:trPr>
              <w:trHeight w:val="20"/>
              <w:jc w:val="center"/>
            </w:trPr>
            <w:tc>
              <w:tcPr>
                <w:tcW w:w="7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702C49" w:rsidRDefault="00143274">
                <w:pPr>
                  <w:spacing w:after="0" w:line="204" w:lineRule="auto"/>
                  <w:jc w:val="center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>Признаки связанных сторон</w:t>
                </w:r>
              </w:p>
              <w:p w:rsidR="00702C49" w:rsidRDefault="00143274">
                <w:pPr>
                  <w:spacing w:after="0" w:line="204" w:lineRule="auto"/>
                  <w:jc w:val="center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>(отметить нужное):</w:t>
                </w:r>
              </w:p>
            </w:tc>
            <w:tc>
              <w:tcPr>
                <w:tcW w:w="2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02C49" w:rsidRDefault="00143274">
                <w:pPr>
                  <w:spacing w:after="0" w:line="204" w:lineRule="auto"/>
                  <w:jc w:val="center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>Признаки не связанных сторон</w:t>
                </w:r>
              </w:p>
              <w:p w:rsidR="00702C49" w:rsidRDefault="00143274">
                <w:pPr>
                  <w:spacing w:after="0" w:line="204" w:lineRule="auto"/>
                  <w:jc w:val="center"/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20"/>
                    <w:szCs w:val="20"/>
                    <w:lang w:eastAsia="en-US"/>
                  </w:rPr>
                  <w:t>(отметить нужное):</w:t>
                </w:r>
              </w:p>
            </w:tc>
          </w:tr>
          <w:tr w:rsidR="00702C49">
            <w:trPr>
              <w:trHeight w:val="20"/>
              <w:jc w:val="center"/>
            </w:trPr>
            <w:tc>
              <w:tcPr>
                <w:tcW w:w="71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02C49" w:rsidRDefault="00143274">
                <w:pPr>
                  <w:numPr>
                    <w:ilvl w:val="0"/>
                    <w:numId w:val="7"/>
                  </w:numPr>
                  <w:tabs>
                    <w:tab w:val="left" w:pos="309"/>
                  </w:tabs>
                  <w:spacing w:after="0" w:line="204" w:lineRule="auto"/>
                  <w:contextualSpacing/>
                  <w:jc w:val="both"/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Покупатель, </w:t>
                </w:r>
                <w:r>
                  <w:rPr>
                    <w:b/>
                    <w:iCs/>
                    <w:spacing w:val="-10"/>
                    <w:sz w:val="16"/>
                    <w:szCs w:val="16"/>
                    <w:lang w:eastAsia="en-US"/>
                  </w:rPr>
                  <w:t>прямо или косвенно, через одного или нескольких посредников:</w: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(а)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>контролирует ПАО «НМТП» или контролируется ею, либо вместе с ПАО «НМТП» является объектом совместного контроля (это включает материнские организации, дочерние организации и дочерние организации на основании косвенной ли участия);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Если ответ «Да», то просим указать соответствующий признак связанности.</w: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1" name="_x0000_i102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0" o:spid="_x0000_s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2" name="_x0000_i102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miter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1" o:spid="_x0000_s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3" name="_x0000_i102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2" o:spid="_x0000_s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4" name="_x0000_i102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3" o:spid="_x0000_s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>b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>имеет долю в организации, обеспечивающую ей значительное влияние на ПАО «НМТП»;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                                 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Если ответ «Да», то просим указать долю, обеспечивающую значительное влияние на ПАО «НМТП».</w:t>
                </w:r>
              </w:p>
              <w:p w:rsidR="00702C49" w:rsidRDefault="00143274"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5" name="_x0000_i102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4" o:spid="_x0000_s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6" name="_x0000_i103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5" o:spid="_x0000_s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>c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>осуществляет совместный контроль над ПАО «НМТП»;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Если ответ «Да», то просим указать организации, с которыми осуществляется совместный контроль над ПАО «НМТП».</w: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7" name="_x0000_i103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6" o:spid="_x0000_s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8" name="_x0000_i103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7" o:spid="_x0000_s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9" name="_x0000_i103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8" o:spid="_x0000_s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10" name="_x0000_i103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9" o:spid="_x0000_s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11" name="_x0000_i103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10" o:spid="_x0000_s1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450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12" name="_x0000_i103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11" o:spid="_x0000_s1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>d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) </w:t>
                </w:r>
                <w:r>
                  <w:rPr>
                    <w:rFonts w:eastAsia="Calibri"/>
                    <w:iCs/>
                    <w:spacing w:val="-10"/>
                    <w:sz w:val="16"/>
                    <w:szCs w:val="16"/>
                    <w:lang w:eastAsia="en-US"/>
                  </w:rPr>
                  <w:t>является ассоциированной организацией.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</w:p>
              <w:p w:rsidR="00702C49" w:rsidRDefault="00143274"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Если ответ «Да», то просим указать, какой инвестор и как именно он оказывает существенное влияние.</w:t>
                </w:r>
              </w:p>
              <w:p w:rsidR="00702C49" w:rsidRDefault="00143274"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13" name="_x0000_i103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12" o:spid="_x0000_s1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14" name="_x0000_i103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13" o:spid="_x0000_s1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15" name="_x0000_i103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14" o:spid="_x0000_s1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309"/>
                  </w:tabs>
                  <w:spacing w:after="0" w:line="204" w:lineRule="auto"/>
                  <w:jc w:val="both"/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>2.Физическое лицо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 </w:t>
                </w:r>
                <w:r>
                  <w:rPr>
                    <w:rFonts w:eastAsia="Calibri"/>
                    <w:b/>
                    <w:iCs/>
                    <w:spacing w:val="-10"/>
                    <w:sz w:val="16"/>
                    <w:szCs w:val="16"/>
                    <w:lang w:eastAsia="en-US"/>
                  </w:rPr>
                  <w:t>входит в состав старшего руководящего персонала ПАО «НМТП» или его материнской организации: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>a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) член Совета директоров (наблюдательного совета)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</w:p>
              <w:p w:rsidR="00702C49" w:rsidRDefault="00143274">
                <w:pPr>
                  <w:tabs>
                    <w:tab w:val="left" w:pos="592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Если ответ «Да», то просим указать ФИО члена Совета директоров</w:t>
                </w:r>
              </w:p>
              <w:p w:rsidR="00702C49" w:rsidRDefault="00143274">
                <w:pPr>
                  <w:tabs>
                    <w:tab w:val="left" w:pos="592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16" name="_x0000_i104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15" o:spid="_x0000_s1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tabs>
                    <w:tab w:val="left" w:pos="592"/>
                  </w:tabs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val="en-US" w:eastAsia="en-US"/>
                  </w:rPr>
                  <w:t>b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) член коллегиального органа управления;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                            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Если ответ «Да», то просим указать ФИО члена коллегиального органа управления.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17" name="_x0000_i104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16" o:spid="_x0000_s1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(с) лицо, осуществляющее полномочия единоличного исполнительного органа.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Ес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ли ответ «Да», то просим указать ФИО члена единоличного исполнительного органа.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18" name="_x0000_i104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17" o:spid="_x0000_s1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3.Близкие родственники, оказывающие влияние на частное лицо </w:t>
                </w:r>
                <w:proofErr w:type="gramStart"/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>или</w:t>
                </w:r>
                <w:proofErr w:type="gramEnd"/>
                <w:r>
                  <w:rPr>
                    <w:rFonts w:eastAsia="Calibri"/>
                    <w:b/>
                    <w:spacing w:val="-10"/>
                    <w:sz w:val="16"/>
                    <w:szCs w:val="16"/>
                    <w:lang w:eastAsia="en-US"/>
                  </w:rPr>
                  <w:t xml:space="preserve"> которые могут оказаться под его влиянием в ходе проведения операций с предприятием:</w: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(a) дети, а также супруг (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супруга) или гражданский супруг (супруга) такого лица;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</w:p>
              <w:p w:rsidR="00702C49" w:rsidRDefault="00143274"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Если ответ «Да», то просим указать ФИО близкого родственника и степень родства.</w:t>
                </w:r>
              </w:p>
              <w:p w:rsidR="00702C49" w:rsidRDefault="00143274"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19" name="_x0000_i104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18" o:spid="_x0000_s1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20" name="_x0000_i104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19" o:spid="_x0000_s1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(b) дети супруга (супруги) или гражданского супруга (супруги) такого лица;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</w:p>
              <w:p w:rsidR="00702C49" w:rsidRDefault="00143274"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Если ответ «Да», то просим указать ФИО близкого родственника и степень родства.</w:t>
                </w:r>
              </w:p>
              <w:p w:rsidR="00702C49" w:rsidRDefault="00143274"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21" name="_x0000_i104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20" o:spid="_x0000_s2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22" name="_x0000_i104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21" o:spid="_x0000_s2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(c) иждивенцы такого лица, супруга (супруги) или гражданского супруга (супруги) такого лица.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                                                        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</w:p>
              <w:p w:rsidR="00702C49" w:rsidRDefault="00143274">
                <w:pPr>
                  <w:spacing w:after="0" w:line="204" w:lineRule="auto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Если ответ «Да», то просим указать ФИО близкого родственника и степень родства.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23" name="_x0000_i104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22" o:spid="_x0000_s2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24" name="_x0000_i104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23" o:spid="_x0000_s2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25" name="_x0000_i104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  <a:round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24" o:spid="_x0000_s2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</w:tc>
            <w:tc>
              <w:tcPr>
                <w:tcW w:w="2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>(а) две орг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>анизации, только потому что у них общий директор или иной член старшего руководящего персонала, или потому, что член старшего руководящего персонала одной организации имеет значительное влияние на другую организацию;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>Если ответ «Да», то просим ука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>зать соответствующий признак и ФИО.</w: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26" name="_x0000_i105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25" o:spid="_x0000_s2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27" name="_x0000_i105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26" o:spid="_x0000_s2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28" name="_x0000_i105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27" o:spid="_x0000_s2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>(b) два участника совместного предприятия только по той причине, что они осуществляют совместный контроль над совместной деятельностью;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>Если ответ «Да», то просим указать ФИО участников совместного предпри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>ятия.</w: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29" name="_x0000_i1053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28" o:spid="_x0000_s28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30" name="_x0000_i1054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29" o:spid="_x0000_s29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31" name="_x0000_i1055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30" o:spid="_x0000_s30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widowControl w:val="0"/>
                  <w:tabs>
                    <w:tab w:val="left" w:pos="651"/>
                  </w:tabs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>(c) стороны, предоставляющие финансирование, профсоюзы, коммунальные службы, правительственные учреждения и ведомства, которые не осуществляют контроль, совме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>стный контроль или не имеют значительного влияния на отчитывающееся предприятие, только исходя из наличия обычных операций с предприятием (даже если они могут влиять на свободу действий предприятия или участвовать в процессе принятия решений предприятием);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>Если ответ «Да», то просим указать соответствующий признак с указанием организации.</w: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32" name="_x0000_i1056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31" o:spid="_x0000_s31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33" name="_x0000_i1057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32" o:spid="_x0000_s32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34" name="_x0000_i105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33" o:spid="_x0000_s33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>(d) покупатель, сторона, предоставляющая льготное право по говору о франшизе, дистрибьютор или генеральный агент, с которыми организация проводит сделки зна</w:t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>чительного объёма лишь по причине, возникающей в результате этого экономической зависимости.</w:t>
                </w:r>
              </w:p>
              <w:p w:rsidR="00702C49" w:rsidRDefault="00143274">
                <w:pPr>
                  <w:spacing w:after="0" w:line="204" w:lineRule="auto"/>
                  <w:jc w:val="both"/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</w:pP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 xml:space="preserve">Да </w:t>
                </w:r>
                <w:r>
                  <w:rPr>
                    <w:rFonts w:ascii="Wingdings" w:eastAsia="Wingdings" w:hAnsi="Wingdings" w:cs="Wingdings"/>
                    <w:spacing w:val="-10"/>
                    <w:sz w:val="16"/>
                    <w:szCs w:val="16"/>
                    <w:lang w:eastAsia="en-US"/>
                  </w:rPr>
                  <w:t>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t>Нет</w:t>
                </w:r>
                <w:r>
                  <w:rPr>
                    <w:rFonts w:eastAsia="Calibri"/>
                    <w:spacing w:val="-10"/>
                    <w:sz w:val="16"/>
                    <w:szCs w:val="16"/>
                    <w:lang w:eastAsia="en-US"/>
                  </w:rPr>
                  <w:br/>
                </w:r>
                <w:r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  <w:t>Если ответ «Да», то просим указать соответствующий признак, условия льготного права/экономической зависимости и Заказчика.</w: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35" name="_x0000_i1059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34" o:spid="_x0000_s34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36" name="_x0000_i1060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35" o:spid="_x0000_s35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37" name="_x0000_i1061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36" o:spid="_x0000_s36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  <w:p w:rsidR="00702C49" w:rsidRDefault="00143274">
                <w:pPr>
                  <w:widowControl w:val="0"/>
                  <w:spacing w:after="0" w:line="204" w:lineRule="auto"/>
                  <w:jc w:val="both"/>
                  <w:rPr>
                    <w:rFonts w:eastAsia="Arial"/>
                    <w:spacing w:val="-10"/>
                    <w:sz w:val="16"/>
                    <w:szCs w:val="16"/>
                    <w:lang w:eastAsia="ar-SA"/>
                  </w:rPr>
                </w:pPr>
                <w:r>
                  <w:rPr>
                    <w:rFonts w:eastAsia="Calibri"/>
                    <w:noProof/>
                    <w:spacing w:val="-10"/>
                    <w:sz w:val="16"/>
                    <w:szCs w:val="16"/>
                  </w:rPr>
                  <mc:AlternateContent>
                    <mc:Choice Requires="wpg">
                      <w:drawing>
                        <wp:inline distT="0" distB="0" distL="0" distR="0">
                          <wp:extent cx="3066415" cy="9525"/>
                          <wp:effectExtent l="0" t="0" r="0" b="0"/>
                          <wp:docPr id="38" name="_x0000_i106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/>
                                <wps:spPr bwMode="auto">
                                  <a:xfrm>
                                    <a:off x="0" y="0"/>
                                    <a:ext cx="3066415" cy="95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rot="0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</wp:inline>
                      </w:drawing>
                    </mc:Choice>
                    <mc:Fallback xmlns:a="http://schemas.openxmlformats.org/drawingml/2006/main">
                      <w:pict>
                        <v:shape id="shape 37" o:spid="_x0000_s37" o:spt="1" type="#_x0000_t1" style="width:241.45pt;height:0.75pt;mso-wrap-distance-left:0.00pt;mso-wrap-distance-top:0.00pt;mso-wrap-distance-right:0.00pt;mso-wrap-distance-bottom:0.00pt;visibility:visible;" fillcolor="#000000" stroked="f"/>
                      </w:pict>
                    </mc:Fallback>
                  </mc:AlternateContent>
                </w:r>
              </w:p>
            </w:tc>
          </w:tr>
        </w:tbl>
      </w:sdtContent>
    </w:sdt>
    <w:p w:rsidR="00702C49" w:rsidRDefault="00143274">
      <w:pPr>
        <w:spacing w:before="60" w:after="60" w:line="202" w:lineRule="auto"/>
        <w:jc w:val="both"/>
        <w:rPr>
          <w:rFonts w:eastAsia="Calibri"/>
          <w:spacing w:val="-10"/>
          <w:sz w:val="20"/>
          <w:szCs w:val="20"/>
          <w:lang w:eastAsia="en-US"/>
        </w:rPr>
      </w:pPr>
      <w:r>
        <w:rPr>
          <w:rFonts w:eastAsia="Calibri"/>
          <w:spacing w:val="-10"/>
          <w:sz w:val="20"/>
          <w:szCs w:val="20"/>
          <w:lang w:eastAsia="en-US"/>
        </w:rPr>
        <w:t>Покупатель</w:t>
      </w:r>
      <w:r>
        <w:rPr>
          <w:rFonts w:eastAsia="Calibri"/>
          <w:spacing w:val="-10"/>
          <w:sz w:val="20"/>
          <w:szCs w:val="20"/>
          <w:lang w:eastAsia="en-US"/>
        </w:rPr>
        <w:t xml:space="preserve"> должен сделать письменный вывод о признании или не признании себя связанной стороной ПАО «НМТП».</w:t>
      </w:r>
    </w:p>
    <w:p w:rsidR="00702C49" w:rsidRDefault="00143274">
      <w:pPr>
        <w:spacing w:before="60" w:after="60" w:line="202" w:lineRule="auto"/>
        <w:ind w:firstLine="425"/>
        <w:jc w:val="both"/>
        <w:rPr>
          <w:i/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>Вывод: ____________________________ (</w:t>
      </w:r>
      <w:r>
        <w:rPr>
          <w:i/>
          <w:spacing w:val="-10"/>
          <w:sz w:val="20"/>
          <w:szCs w:val="20"/>
        </w:rPr>
        <w:t>является или не является Покупатель связанной стороной ПАО «НМТП»).</w:t>
      </w:r>
    </w:p>
    <w:p w:rsidR="00702C49" w:rsidRDefault="00143274">
      <w:pPr>
        <w:spacing w:before="60" w:after="60" w:line="202" w:lineRule="auto"/>
        <w:jc w:val="both"/>
        <w:rPr>
          <w:sz w:val="20"/>
          <w:szCs w:val="20"/>
        </w:rPr>
      </w:pPr>
      <w:r>
        <w:rPr>
          <w:spacing w:val="-10"/>
          <w:sz w:val="20"/>
          <w:szCs w:val="20"/>
        </w:rPr>
        <w:t>[Должность подписанта контрагента]</w:t>
      </w:r>
      <w:r>
        <w:rPr>
          <w:sz w:val="20"/>
          <w:szCs w:val="20"/>
        </w:rPr>
        <w:t xml:space="preserve"> _______________ (_</w:t>
      </w:r>
      <w:r>
        <w:rPr>
          <w:sz w:val="20"/>
          <w:szCs w:val="20"/>
        </w:rPr>
        <w:t>____________)</w:t>
      </w:r>
    </w:p>
    <w:p w:rsidR="00702C49" w:rsidRDefault="00143274">
      <w:pPr>
        <w:spacing w:before="60" w:after="60" w:line="202" w:lineRule="auto"/>
        <w:ind w:left="2694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>М.П.</w:t>
      </w:r>
    </w:p>
    <w:p w:rsidR="00702C49" w:rsidRDefault="00143274">
      <w:pPr>
        <w:spacing w:before="60" w:after="60" w:line="202" w:lineRule="auto"/>
        <w:rPr>
          <w:b/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               Дата «_____» _________ 2026 г.</w:t>
      </w:r>
    </w:p>
    <w:p w:rsidR="00702C49" w:rsidRDefault="00143274">
      <w:pPr>
        <w:tabs>
          <w:tab w:val="center" w:pos="4153"/>
          <w:tab w:val="right" w:pos="8306"/>
        </w:tabs>
        <w:spacing w:before="60" w:after="60" w:line="202" w:lineRule="auto"/>
        <w:jc w:val="both"/>
        <w:rPr>
          <w:spacing w:val="-10"/>
          <w:sz w:val="20"/>
          <w:szCs w:val="20"/>
          <w:lang w:eastAsia="ar-SA"/>
        </w:rPr>
      </w:pPr>
      <w:r>
        <w:rPr>
          <w:b/>
          <w:spacing w:val="-10"/>
          <w:sz w:val="20"/>
          <w:szCs w:val="20"/>
          <w:lang w:eastAsia="ar-SA"/>
        </w:rPr>
        <w:t>ПРИМЕЧАНИЕ:</w:t>
      </w:r>
      <w:r>
        <w:rPr>
          <w:spacing w:val="-10"/>
          <w:sz w:val="20"/>
          <w:szCs w:val="20"/>
          <w:lang w:eastAsia="ar-SA"/>
        </w:rPr>
        <w:t xml:space="preserve"> просим Покупатель отметить необходимые поля с признаками отнесения ил</w:t>
      </w:r>
      <w:r>
        <w:rPr>
          <w:spacing w:val="-10"/>
          <w:sz w:val="20"/>
          <w:szCs w:val="20"/>
          <w:lang w:eastAsia="ar-SA"/>
        </w:rPr>
        <w:t>и не отнесения к связанной стороне и сделать вывод о признании или не признании себя связанной стороной «ПАО» НМТП». При отмечании признаков в обоих полях Таблицы, просим также сделать вывод о признании или не признании себя связанной стороной «ПАО» НМТП».</w:t>
      </w:r>
    </w:p>
    <w:p w:rsidR="00702C49" w:rsidRDefault="00143274">
      <w:pPr>
        <w:tabs>
          <w:tab w:val="left" w:pos="2100"/>
        </w:tabs>
        <w:spacing w:before="60" w:after="60" w:line="202" w:lineRule="auto"/>
        <w:rPr>
          <w:spacing w:val="-10"/>
          <w:sz w:val="20"/>
          <w:szCs w:val="20"/>
          <w:lang w:eastAsia="hi-IN" w:bidi="hi-IN"/>
        </w:rPr>
      </w:pPr>
      <w:r>
        <w:rPr>
          <w:b/>
          <w:spacing w:val="-10"/>
          <w:sz w:val="20"/>
          <w:szCs w:val="20"/>
          <w:lang w:eastAsia="ar-SA"/>
        </w:rPr>
        <w:t xml:space="preserve">АНКЕТА </w:t>
      </w:r>
      <w:r>
        <w:rPr>
          <w:spacing w:val="-10"/>
          <w:sz w:val="20"/>
          <w:szCs w:val="20"/>
          <w:lang w:eastAsia="ar-SA"/>
        </w:rPr>
        <w:t>должна быть заполнена и возвращена Покупателем в адрес ПАО «НМТП».</w:t>
      </w:r>
    </w:p>
    <w:sectPr w:rsidR="00702C49">
      <w:headerReference w:type="default" r:id="rId8"/>
      <w:pgSz w:w="11906" w:h="16838"/>
      <w:pgMar w:top="1134" w:right="567" w:bottom="1134" w:left="1134" w:header="284" w:footer="17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C49" w:rsidRDefault="00143274">
      <w:pPr>
        <w:spacing w:after="0" w:line="240" w:lineRule="auto"/>
      </w:pPr>
      <w:r>
        <w:separator/>
      </w:r>
    </w:p>
  </w:endnote>
  <w:endnote w:type="continuationSeparator" w:id="0">
    <w:p w:rsidR="00702C49" w:rsidRDefault="00143274">
      <w:pPr>
        <w:spacing w:after="0" w:line="240" w:lineRule="auto"/>
      </w:pPr>
      <w:r>
        <w:continuationSeparator/>
      </w:r>
    </w:p>
  </w:endnote>
  <w:endnote w:type="continuationNotice" w:id="1">
    <w:p w:rsidR="00702C49" w:rsidRDefault="00702C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C49" w:rsidRDefault="00143274">
      <w:pPr>
        <w:spacing w:after="0" w:line="240" w:lineRule="auto"/>
      </w:pPr>
      <w:r>
        <w:separator/>
      </w:r>
    </w:p>
  </w:footnote>
  <w:footnote w:type="continuationSeparator" w:id="0">
    <w:p w:rsidR="00702C49" w:rsidRDefault="00143274">
      <w:pPr>
        <w:spacing w:after="0" w:line="240" w:lineRule="auto"/>
      </w:pPr>
      <w:r>
        <w:continuationSeparator/>
      </w:r>
    </w:p>
  </w:footnote>
  <w:footnote w:type="continuationNotice" w:id="1">
    <w:p w:rsidR="00702C49" w:rsidRDefault="00702C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C49" w:rsidRDefault="00143274">
    <w:pPr>
      <w:pStyle w:val="af3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702C49" w:rsidRDefault="00702C49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A6170"/>
    <w:multiLevelType w:val="multilevel"/>
    <w:tmpl w:val="33C0CC5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F8D2534"/>
    <w:multiLevelType w:val="multilevel"/>
    <w:tmpl w:val="A7920B8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2DE9001D"/>
    <w:multiLevelType w:val="multilevel"/>
    <w:tmpl w:val="AB544D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2EEE0BD4"/>
    <w:multiLevelType w:val="multilevel"/>
    <w:tmpl w:val="6C08F9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4" w15:restartNumberingAfterBreak="0">
    <w:nsid w:val="317C1DB6"/>
    <w:multiLevelType w:val="multilevel"/>
    <w:tmpl w:val="FA66C33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567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5" w15:restartNumberingAfterBreak="0">
    <w:nsid w:val="3C9326AB"/>
    <w:multiLevelType w:val="hybridMultilevel"/>
    <w:tmpl w:val="4FF02788"/>
    <w:lvl w:ilvl="0" w:tplc="E046A0D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 w:tplc="7C52DE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78FD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D0F1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BA57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06E3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4C3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985E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679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CE7DD5"/>
    <w:multiLevelType w:val="multilevel"/>
    <w:tmpl w:val="7F24E5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6098773E"/>
    <w:multiLevelType w:val="multilevel"/>
    <w:tmpl w:val="C5422BD6"/>
    <w:lvl w:ilvl="0">
      <w:start w:val="7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8" w15:restartNumberingAfterBreak="0">
    <w:nsid w:val="61693A94"/>
    <w:multiLevelType w:val="hybridMultilevel"/>
    <w:tmpl w:val="0C36F920"/>
    <w:lvl w:ilvl="0" w:tplc="0DF614EA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98A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606B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56A91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C42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A4C6A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60F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6C89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08AF0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94CF1"/>
    <w:multiLevelType w:val="hybridMultilevel"/>
    <w:tmpl w:val="EDB25606"/>
    <w:lvl w:ilvl="0" w:tplc="963AD5A2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2C46C480">
      <w:start w:val="1"/>
      <w:numFmt w:val="lowerLetter"/>
      <w:lvlText w:val="%2."/>
      <w:lvlJc w:val="left"/>
      <w:pPr>
        <w:ind w:left="1647" w:hanging="360"/>
      </w:pPr>
    </w:lvl>
    <w:lvl w:ilvl="2" w:tplc="FB6E595E">
      <w:start w:val="1"/>
      <w:numFmt w:val="lowerRoman"/>
      <w:lvlText w:val="%3."/>
      <w:lvlJc w:val="right"/>
      <w:pPr>
        <w:ind w:left="2367" w:hanging="180"/>
      </w:pPr>
    </w:lvl>
    <w:lvl w:ilvl="3" w:tplc="C30EAC7E">
      <w:start w:val="1"/>
      <w:numFmt w:val="decimal"/>
      <w:lvlText w:val="%4."/>
      <w:lvlJc w:val="left"/>
      <w:pPr>
        <w:ind w:left="3087" w:hanging="360"/>
      </w:pPr>
    </w:lvl>
    <w:lvl w:ilvl="4" w:tplc="F0AEF156">
      <w:start w:val="1"/>
      <w:numFmt w:val="lowerLetter"/>
      <w:lvlText w:val="%5."/>
      <w:lvlJc w:val="left"/>
      <w:pPr>
        <w:ind w:left="3807" w:hanging="360"/>
      </w:pPr>
    </w:lvl>
    <w:lvl w:ilvl="5" w:tplc="1E5C2494">
      <w:start w:val="1"/>
      <w:numFmt w:val="lowerRoman"/>
      <w:lvlText w:val="%6."/>
      <w:lvlJc w:val="right"/>
      <w:pPr>
        <w:ind w:left="4527" w:hanging="180"/>
      </w:pPr>
    </w:lvl>
    <w:lvl w:ilvl="6" w:tplc="C1185B9E">
      <w:start w:val="1"/>
      <w:numFmt w:val="decimal"/>
      <w:lvlText w:val="%7."/>
      <w:lvlJc w:val="left"/>
      <w:pPr>
        <w:ind w:left="5247" w:hanging="360"/>
      </w:pPr>
    </w:lvl>
    <w:lvl w:ilvl="7" w:tplc="3CD2AFEE">
      <w:start w:val="1"/>
      <w:numFmt w:val="lowerLetter"/>
      <w:lvlText w:val="%8."/>
      <w:lvlJc w:val="left"/>
      <w:pPr>
        <w:ind w:left="5967" w:hanging="360"/>
      </w:pPr>
    </w:lvl>
    <w:lvl w:ilvl="8" w:tplc="DE307E2E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E5B356C"/>
    <w:multiLevelType w:val="hybridMultilevel"/>
    <w:tmpl w:val="436E4D44"/>
    <w:lvl w:ilvl="0" w:tplc="B90ED40A">
      <w:start w:val="1"/>
      <w:numFmt w:val="decimal"/>
      <w:lvlText w:val="%1."/>
      <w:lvlJc w:val="left"/>
      <w:pPr>
        <w:tabs>
          <w:tab w:val="num" w:pos="1258"/>
        </w:tabs>
        <w:ind w:left="1258" w:hanging="930"/>
      </w:pPr>
    </w:lvl>
    <w:lvl w:ilvl="1" w:tplc="3056BCDE">
      <w:start w:val="1"/>
      <w:numFmt w:val="decimal"/>
      <w:lvlText w:val="%2."/>
      <w:lvlJc w:val="left"/>
      <w:pPr>
        <w:tabs>
          <w:tab w:val="num" w:pos="1485"/>
        </w:tabs>
        <w:ind w:left="1485" w:hanging="360"/>
      </w:pPr>
    </w:lvl>
    <w:lvl w:ilvl="2" w:tplc="2FC2B698">
      <w:start w:val="1"/>
      <w:numFmt w:val="decimal"/>
      <w:lvlText w:val="%3."/>
      <w:lvlJc w:val="left"/>
      <w:pPr>
        <w:tabs>
          <w:tab w:val="num" w:pos="2205"/>
        </w:tabs>
        <w:ind w:left="2205" w:hanging="360"/>
      </w:pPr>
    </w:lvl>
    <w:lvl w:ilvl="3" w:tplc="8B802642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FED4A39E">
      <w:start w:val="1"/>
      <w:numFmt w:val="decimal"/>
      <w:lvlText w:val="%5."/>
      <w:lvlJc w:val="left"/>
      <w:pPr>
        <w:tabs>
          <w:tab w:val="num" w:pos="3645"/>
        </w:tabs>
        <w:ind w:left="3645" w:hanging="360"/>
      </w:pPr>
    </w:lvl>
    <w:lvl w:ilvl="5" w:tplc="57C47DE2">
      <w:start w:val="1"/>
      <w:numFmt w:val="decimal"/>
      <w:lvlText w:val="%6."/>
      <w:lvlJc w:val="left"/>
      <w:pPr>
        <w:tabs>
          <w:tab w:val="num" w:pos="4365"/>
        </w:tabs>
        <w:ind w:left="4365" w:hanging="360"/>
      </w:pPr>
    </w:lvl>
    <w:lvl w:ilvl="6" w:tplc="AC2EE72C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10F26A82">
      <w:start w:val="1"/>
      <w:numFmt w:val="decimal"/>
      <w:lvlText w:val="%8."/>
      <w:lvlJc w:val="left"/>
      <w:pPr>
        <w:tabs>
          <w:tab w:val="num" w:pos="5805"/>
        </w:tabs>
        <w:ind w:left="5805" w:hanging="360"/>
      </w:pPr>
    </w:lvl>
    <w:lvl w:ilvl="8" w:tplc="73AE49E6">
      <w:start w:val="1"/>
      <w:numFmt w:val="decimal"/>
      <w:lvlText w:val="%9."/>
      <w:lvlJc w:val="left"/>
      <w:pPr>
        <w:tabs>
          <w:tab w:val="num" w:pos="6525"/>
        </w:tabs>
        <w:ind w:left="6525" w:hanging="360"/>
      </w:p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8"/>
  </w:num>
  <w:num w:numId="11">
    <w:abstractNumId w:val="0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C49"/>
    <w:rsid w:val="00143274"/>
    <w:rsid w:val="0070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73B19"/>
  <w15:docId w15:val="{90D272E1-16FB-4436-B950-F6955F31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Franklin Gothic Book" w:hAnsi="Franklin Gothic Book"/>
      <w:sz w:val="28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hAnsi="Times New Roman"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af1">
    <w:name w:val="No Spacing"/>
    <w:uiPriority w:val="1"/>
    <w:qFormat/>
    <w:rPr>
      <w:rFonts w:ascii="Times New Roman" w:hAnsi="Times New Roman"/>
    </w:rPr>
  </w:style>
  <w:style w:type="character" w:styleId="af2">
    <w:name w:val="Strong"/>
    <w:qFormat/>
    <w:rPr>
      <w:b/>
      <w:bCs/>
    </w:rPr>
  </w:style>
  <w:style w:type="paragraph" w:styleId="af3">
    <w:name w:val="header"/>
    <w:basedOn w:val="a"/>
    <w:link w:val="af4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0"/>
      <w:lang w:val="en-GB"/>
    </w:rPr>
  </w:style>
  <w:style w:type="character" w:customStyle="1" w:styleId="af4">
    <w:name w:val="Верхний колонтитул Знак"/>
    <w:link w:val="af3"/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styleId="25">
    <w:name w:val="Body Text 2"/>
    <w:basedOn w:val="a"/>
    <w:link w:val="26"/>
    <w:pPr>
      <w:spacing w:after="120" w:line="480" w:lineRule="auto"/>
    </w:pPr>
    <w:rPr>
      <w:rFonts w:ascii="Times New Roman" w:hAnsi="Times New Roman"/>
      <w:sz w:val="24"/>
      <w:szCs w:val="20"/>
      <w:lang w:val="en-GB"/>
    </w:rPr>
  </w:style>
  <w:style w:type="character" w:customStyle="1" w:styleId="26">
    <w:name w:val="Основной текст 2 Знак"/>
    <w:link w:val="25"/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styleId="af5">
    <w:name w:val="Body Text"/>
    <w:basedOn w:val="a"/>
    <w:link w:val="af6"/>
    <w:uiPriority w:val="99"/>
    <w:unhideWhenUsed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7">
    <w:name w:val="Title"/>
    <w:basedOn w:val="a"/>
    <w:link w:val="af8"/>
    <w:qFormat/>
    <w:pPr>
      <w:spacing w:after="0" w:line="240" w:lineRule="auto"/>
      <w:jc w:val="center"/>
    </w:pPr>
    <w:rPr>
      <w:rFonts w:ascii="Times New Roman" w:hAnsi="Times New Roman"/>
      <w:b/>
      <w:color w:val="000000"/>
      <w:szCs w:val="20"/>
    </w:rPr>
  </w:style>
  <w:style w:type="character" w:customStyle="1" w:styleId="af8">
    <w:name w:val="Заголовок Знак"/>
    <w:link w:val="af7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table" w:styleId="afe">
    <w:name w:val="Table Grid"/>
    <w:basedOn w:val="a1"/>
    <w:uiPriority w:val="5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"/>
    <w:basedOn w:val="a1"/>
    <w:next w:val="afe"/>
    <w:uiPriority w:val="59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link w:val="2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ff">
    <w:name w:val="Revision"/>
    <w:hidden/>
    <w:uiPriority w:val="99"/>
    <w:semiHidden/>
    <w:rPr>
      <w:rFonts w:ascii="Franklin Gothic Book" w:hAnsi="Franklin Gothic Book"/>
      <w:sz w:val="28"/>
      <w:szCs w:val="22"/>
    </w:rPr>
  </w:style>
  <w:style w:type="character" w:styleId="aff0">
    <w:name w:val="Placeholder Text"/>
    <w:basedOn w:val="a0"/>
    <w:uiPriority w:val="99"/>
    <w:semiHidden/>
    <w:rPr>
      <w:color w:val="808080"/>
    </w:rPr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540116-F6D6-42C5-8737-B87798168D72}"/>
      </w:docPartPr>
      <w:docPartBody>
        <w:p w:rsidR="00E644D7" w:rsidRDefault="00E644D7"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DefaultPlaceholder_-18540134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2BD7BD-48AD-41D3-91C3-809173F88A79}"/>
      </w:docPartPr>
      <w:docPartBody>
        <w:p w:rsidR="00E644D7" w:rsidRDefault="00E644D7">
          <w:r>
            <w:rPr>
              <w:rStyle w:val="afb"/>
            </w:rPr>
            <w:t>Выберите элемент.</w:t>
          </w:r>
        </w:p>
      </w:docPartBody>
    </w:docPart>
    <w:docPart>
      <w:docPartPr>
        <w:name w:val="D0CBE49DBA5244C785A066C81725D4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FEDBF3-27CC-4304-B2C4-A8F300D2C11A}"/>
      </w:docPartPr>
      <w:docPartBody>
        <w:p w:rsidR="00E644D7" w:rsidRDefault="00E644D7">
          <w:pPr>
            <w:pStyle w:val="D0CBE49DBA5244C785A066C81725D4C0"/>
            <w:rPr>
              <w:rStyle w:val="afb"/>
            </w:rPr>
          </w:pPr>
          <w:r>
            <w:rPr>
              <w:rStyle w:val="afb"/>
            </w:rPr>
            <w:t xml:space="preserve">    </w:t>
          </w:r>
        </w:p>
      </w:docPartBody>
    </w:docPart>
    <w:docPart>
      <w:docPartPr>
        <w:name w:val="BD67969980A04DCA8929323AF8D705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1778E7-A017-492C-AD78-22937B7F478F}"/>
      </w:docPartPr>
      <w:docPartBody>
        <w:p w:rsidR="00E644D7" w:rsidRDefault="00E644D7">
          <w:pPr>
            <w:pStyle w:val="BD67969980A04DCA8929323AF8D705A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B7E8FDB810D4AB39B6F936A153B13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F8EB45-384A-416B-BE67-030770DB935F}"/>
      </w:docPartPr>
      <w:docPartBody>
        <w:p w:rsidR="00E644D7" w:rsidRDefault="00E644D7">
          <w:pPr>
            <w:pStyle w:val="2B7E8FDB810D4AB39B6F936A153B13F3"/>
          </w:pPr>
          <w:r>
            <w:rPr>
              <w:rStyle w:val="afb"/>
            </w:rPr>
            <w:t>Выберите элемент.</w:t>
          </w:r>
        </w:p>
      </w:docPartBody>
    </w:docPart>
    <w:docPart>
      <w:docPartPr>
        <w:name w:val="9081B7119D5B4E498DCED8359AFC27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FD983D-96A8-42A2-B716-02E46DE8869F}"/>
      </w:docPartPr>
      <w:docPartBody>
        <w:p w:rsidR="00E644D7" w:rsidRDefault="00E644D7">
          <w:pPr>
            <w:pStyle w:val="9081B7119D5B4E498DCED8359AFC27A2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64E32721AE4F44E494FDCFEC0E3BC2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311DC2-59A3-45D6-BDBC-4E751C2F5323}"/>
      </w:docPartPr>
      <w:docPartBody>
        <w:p w:rsidR="00E644D7" w:rsidRDefault="00E644D7">
          <w:pPr>
            <w:pStyle w:val="64E32721AE4F44E494FDCFEC0E3BC28B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DA72AAF8D69467D8A9C7402848AFE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EFE17B-58F8-4E73-B11A-30455D5A15B2}"/>
      </w:docPartPr>
      <w:docPartBody>
        <w:p w:rsidR="00E644D7" w:rsidRDefault="00E644D7">
          <w:pPr>
            <w:pStyle w:val="0DA72AAF8D69467D8A9C7402848AFE69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761485AB6C2C49B0A012F708644E74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B92478-C942-4CA7-BE40-41E740DE7EEB}"/>
      </w:docPartPr>
      <w:docPartBody>
        <w:p w:rsidR="00E644D7" w:rsidRDefault="00E644D7">
          <w:pPr>
            <w:pStyle w:val="761485AB6C2C49B0A012F708644E7456"/>
          </w:pPr>
          <w:r>
            <w:rPr>
              <w:rStyle w:val="afb"/>
            </w:rPr>
            <w:t>Выберите элемент.</w:t>
          </w:r>
        </w:p>
      </w:docPartBody>
    </w:docPart>
    <w:docPart>
      <w:docPartPr>
        <w:name w:val="94AACE5AB6CF47738BE5AE748ECFA4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AF2776-91A3-4905-BA61-BDC2BD4F4305}"/>
      </w:docPartPr>
      <w:docPartBody>
        <w:p w:rsidR="00E644D7" w:rsidRDefault="00E644D7">
          <w:pPr>
            <w:pStyle w:val="94AACE5AB6CF47738BE5AE748ECFA462"/>
          </w:pPr>
          <w:r>
            <w:rPr>
              <w:rStyle w:val="afb"/>
            </w:rPr>
            <w:t>Место для ввода текста.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4D7" w:rsidRDefault="00E644D7">
      <w:pPr>
        <w:spacing w:after="0" w:line="240" w:lineRule="auto"/>
      </w:pPr>
      <w:r>
        <w:separator/>
      </w:r>
    </w:p>
  </w:endnote>
  <w:endnote w:type="continuationSeparator" w:id="0">
    <w:p w:rsidR="00E644D7" w:rsidRDefault="00E644D7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4D7" w:rsidRDefault="00E644D7">
      <w:pPr>
        <w:spacing w:after="0" w:line="240" w:lineRule="auto"/>
      </w:pPr>
      <w:r>
        <w:separator/>
      </w:r>
    </w:p>
  </w:footnote>
  <w:footnote w:type="continuationSeparator" w:id="0">
    <w:p w:rsidR="00E644D7" w:rsidRDefault="00E644D7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4D7"/>
    <w:rsid w:val="00E6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styleId="afb">
    <w:name w:val="Placeholder Text"/>
    <w:basedOn w:val="a0"/>
    <w:uiPriority w:val="99"/>
    <w:semiHidden/>
    <w:rPr>
      <w:color w:val="808080"/>
    </w:rPr>
  </w:style>
  <w:style w:type="paragraph" w:customStyle="1" w:styleId="FCF38D3A78CC403D98DF28AB8687E320">
    <w:name w:val="FCF38D3A78CC403D98DF28AB8687E320"/>
  </w:style>
  <w:style w:type="paragraph" w:customStyle="1" w:styleId="11A4CBB927204C158842135C4C976BAA">
    <w:name w:val="11A4CBB927204C158842135C4C976BAA"/>
  </w:style>
  <w:style w:type="paragraph" w:customStyle="1" w:styleId="92105C2B494643629B32CBF692E2E285">
    <w:name w:val="92105C2B494643629B32CBF692E2E285"/>
  </w:style>
  <w:style w:type="paragraph" w:customStyle="1" w:styleId="ECBE007F85E346BE92E3998874A4B64F">
    <w:name w:val="ECBE007F85E346BE92E3998874A4B64F"/>
  </w:style>
  <w:style w:type="paragraph" w:customStyle="1" w:styleId="CEFCC0DFFFF448F58644C9BA90917743">
    <w:name w:val="CEFCC0DFFFF448F58644C9BA90917743"/>
  </w:style>
  <w:style w:type="paragraph" w:customStyle="1" w:styleId="5D26F8408FC245FEBEE525E972D78FA1">
    <w:name w:val="5D26F8408FC245FEBEE525E972D78FA1"/>
  </w:style>
  <w:style w:type="paragraph" w:customStyle="1" w:styleId="BE375F2B27CE403ABE3021F85084D4A3">
    <w:name w:val="BE375F2B27CE403ABE3021F85084D4A3"/>
  </w:style>
  <w:style w:type="paragraph" w:customStyle="1" w:styleId="9F3260BA8B6F417B96A40BE78BA027C8">
    <w:name w:val="9F3260BA8B6F417B96A40BE78BA027C8"/>
  </w:style>
  <w:style w:type="paragraph" w:customStyle="1" w:styleId="42376F7EE3584BEEA0214D5EDB9B99C1">
    <w:name w:val="42376F7EE3584BEEA0214D5EDB9B99C1"/>
  </w:style>
  <w:style w:type="paragraph" w:customStyle="1" w:styleId="9466E8B490054348B3CD2CF2D7854941">
    <w:name w:val="9466E8B490054348B3CD2CF2D7854941"/>
  </w:style>
  <w:style w:type="paragraph" w:customStyle="1" w:styleId="B079EA8B5B01453B8CC641EA34234BBF">
    <w:name w:val="B079EA8B5B01453B8CC641EA34234BBF"/>
  </w:style>
  <w:style w:type="paragraph" w:customStyle="1" w:styleId="A6B9BCF1FB9246459E392BFD3996F6B1">
    <w:name w:val="A6B9BCF1FB9246459E392BFD3996F6B1"/>
  </w:style>
  <w:style w:type="paragraph" w:customStyle="1" w:styleId="FA2D2CAA324C4246B6977165400F9141">
    <w:name w:val="FA2D2CAA324C4246B6977165400F9141"/>
  </w:style>
  <w:style w:type="paragraph" w:customStyle="1" w:styleId="E42D873784694DF6A9DCD010191D1085">
    <w:name w:val="E42D873784694DF6A9DCD010191D1085"/>
  </w:style>
  <w:style w:type="paragraph" w:customStyle="1" w:styleId="F5DBBEFF39E04E7E888E8DF87F84AF19">
    <w:name w:val="F5DBBEFF39E04E7E888E8DF87F84AF19"/>
  </w:style>
  <w:style w:type="paragraph" w:customStyle="1" w:styleId="8AF5966C63664E8288634FD4BD6D8A86">
    <w:name w:val="8AF5966C63664E8288634FD4BD6D8A86"/>
  </w:style>
  <w:style w:type="paragraph" w:customStyle="1" w:styleId="C9F951227C8C411889035CA235A3807A">
    <w:name w:val="C9F951227C8C411889035CA235A3807A"/>
  </w:style>
  <w:style w:type="paragraph" w:customStyle="1" w:styleId="4BCCF464EF454B65A3B446C2337B76C7">
    <w:name w:val="4BCCF464EF454B65A3B446C2337B76C7"/>
  </w:style>
  <w:style w:type="paragraph" w:customStyle="1" w:styleId="6AF4B93744A1490EBD796A16C5FB260F">
    <w:name w:val="6AF4B93744A1490EBD796A16C5FB260F"/>
  </w:style>
  <w:style w:type="paragraph" w:customStyle="1" w:styleId="B0BF111407854DDAA235CEB1603B5833">
    <w:name w:val="B0BF111407854DDAA235CEB1603B5833"/>
  </w:style>
  <w:style w:type="paragraph" w:customStyle="1" w:styleId="709A4E2F3B654D908AAF5C8FF948E42C">
    <w:name w:val="709A4E2F3B654D908AAF5C8FF948E42C"/>
  </w:style>
  <w:style w:type="paragraph" w:customStyle="1" w:styleId="54CFB1B9CE204BF8BEFFDE397770094D">
    <w:name w:val="54CFB1B9CE204BF8BEFFDE397770094D"/>
  </w:style>
  <w:style w:type="paragraph" w:customStyle="1" w:styleId="54E22510715C4431B1AE347ED49280B4">
    <w:name w:val="54E22510715C4431B1AE347ED49280B4"/>
  </w:style>
  <w:style w:type="paragraph" w:customStyle="1" w:styleId="80A647A526764F34A7D6AF428030276A">
    <w:name w:val="80A647A526764F34A7D6AF428030276A"/>
  </w:style>
  <w:style w:type="paragraph" w:customStyle="1" w:styleId="C975EB6406064D31A2FBA59432EC5A92">
    <w:name w:val="C975EB6406064D31A2FBA59432EC5A92"/>
  </w:style>
  <w:style w:type="paragraph" w:customStyle="1" w:styleId="D55DFCC58FDA416EB7EAE2298EF417A6">
    <w:name w:val="D55DFCC58FDA416EB7EAE2298EF417A6"/>
  </w:style>
  <w:style w:type="paragraph" w:customStyle="1" w:styleId="C93D342DB86D4F75898ED11AB36AF416">
    <w:name w:val="C93D342DB86D4F75898ED11AB36AF416"/>
  </w:style>
  <w:style w:type="paragraph" w:customStyle="1" w:styleId="8D07538E290E4F77932BD5E8467ADFC4">
    <w:name w:val="8D07538E290E4F77932BD5E8467ADFC4"/>
  </w:style>
  <w:style w:type="paragraph" w:customStyle="1" w:styleId="71B507055B98446881A464E52007F8FE">
    <w:name w:val="71B507055B98446881A464E52007F8FE"/>
  </w:style>
  <w:style w:type="paragraph" w:customStyle="1" w:styleId="18C89C424FB245AE90B0F9EBA573E665">
    <w:name w:val="18C89C424FB245AE90B0F9EBA573E665"/>
  </w:style>
  <w:style w:type="paragraph" w:customStyle="1" w:styleId="32070C22E4854D82A53B87F1826B1E88">
    <w:name w:val="32070C22E4854D82A53B87F1826B1E88"/>
  </w:style>
  <w:style w:type="paragraph" w:customStyle="1" w:styleId="64B3A20D4AA64D34A7F98BB89F15761E">
    <w:name w:val="64B3A20D4AA64D34A7F98BB89F15761E"/>
  </w:style>
  <w:style w:type="paragraph" w:customStyle="1" w:styleId="332F492610BB4C9F960AC1E6BEF763DF">
    <w:name w:val="332F492610BB4C9F960AC1E6BEF763DF"/>
  </w:style>
  <w:style w:type="paragraph" w:customStyle="1" w:styleId="ADC248E70D9F47898D3C85C7103192B2">
    <w:name w:val="ADC248E70D9F47898D3C85C7103192B2"/>
  </w:style>
  <w:style w:type="paragraph" w:customStyle="1" w:styleId="1CEAC4BD80FA44BC8B1019CA45CD20DC">
    <w:name w:val="1CEAC4BD80FA44BC8B1019CA45CD20DC"/>
  </w:style>
  <w:style w:type="paragraph" w:customStyle="1" w:styleId="BA4A7A83D4AF4ACEAA589CB4C7ECD6A1">
    <w:name w:val="BA4A7A83D4AF4ACEAA589CB4C7ECD6A1"/>
  </w:style>
  <w:style w:type="paragraph" w:customStyle="1" w:styleId="F057FBD48F2342B3B089320B619ABCD6">
    <w:name w:val="F057FBD48F2342B3B089320B619ABCD6"/>
  </w:style>
  <w:style w:type="paragraph" w:customStyle="1" w:styleId="CE1E10002E87462299E501014D95B3E7">
    <w:name w:val="CE1E10002E87462299E501014D95B3E7"/>
  </w:style>
  <w:style w:type="paragraph" w:customStyle="1" w:styleId="DEE965899D5F48738633952ABDCBCB3C">
    <w:name w:val="DEE965899D5F48738633952ABDCBCB3C"/>
  </w:style>
  <w:style w:type="paragraph" w:customStyle="1" w:styleId="74D1422DD925445B957093E3AF4F61FF">
    <w:name w:val="74D1422DD925445B957093E3AF4F61FF"/>
  </w:style>
  <w:style w:type="paragraph" w:customStyle="1" w:styleId="ACF9CC0261A142BD903B88A0B82BF4A8">
    <w:name w:val="ACF9CC0261A142BD903B88A0B82BF4A8"/>
  </w:style>
  <w:style w:type="paragraph" w:customStyle="1" w:styleId="42651EB6C79B47018C8A07D81982D721">
    <w:name w:val="42651EB6C79B47018C8A07D81982D721"/>
  </w:style>
  <w:style w:type="paragraph" w:customStyle="1" w:styleId="D11790923FF04FC78880AED16CA2AB9E">
    <w:name w:val="D11790923FF04FC78880AED16CA2AB9E"/>
  </w:style>
  <w:style w:type="paragraph" w:customStyle="1" w:styleId="8695D9F9D3CF48719180F2BE5C0643C3">
    <w:name w:val="8695D9F9D3CF48719180F2BE5C0643C3"/>
  </w:style>
  <w:style w:type="paragraph" w:customStyle="1" w:styleId="BBC7531BF1634A14BBCB851BEE5E60D9">
    <w:name w:val="BBC7531BF1634A14BBCB851BEE5E60D9"/>
  </w:style>
  <w:style w:type="paragraph" w:customStyle="1" w:styleId="FEE8A3357462401B8BFFF0DAE258219D">
    <w:name w:val="FEE8A3357462401B8BFFF0DAE258219D"/>
  </w:style>
  <w:style w:type="paragraph" w:customStyle="1" w:styleId="B1DAF567AA0D4C7EB9CC4C90E024F206">
    <w:name w:val="B1DAF567AA0D4C7EB9CC4C90E024F206"/>
  </w:style>
  <w:style w:type="paragraph" w:customStyle="1" w:styleId="D8DD0160A79A4C018409D09CFAD65385">
    <w:name w:val="D8DD0160A79A4C018409D09CFAD65385"/>
  </w:style>
  <w:style w:type="paragraph" w:customStyle="1" w:styleId="68C85052FC324C5AB42329C11C0BF856">
    <w:name w:val="68C85052FC324C5AB42329C11C0BF856"/>
  </w:style>
  <w:style w:type="paragraph" w:customStyle="1" w:styleId="7DCA68BCCFD3419CA28AF993205A4986">
    <w:name w:val="7DCA68BCCFD3419CA28AF993205A4986"/>
  </w:style>
  <w:style w:type="paragraph" w:customStyle="1" w:styleId="F8E757D5D6C94A99A5433ECAD965B68E">
    <w:name w:val="F8E757D5D6C94A99A5433ECAD965B68E"/>
  </w:style>
  <w:style w:type="paragraph" w:customStyle="1" w:styleId="6F77C60F79534527BEB1FCD57F8C5882">
    <w:name w:val="6F77C60F79534527BEB1FCD57F8C5882"/>
  </w:style>
  <w:style w:type="paragraph" w:customStyle="1" w:styleId="3CAE774799384D07B15348DBD3696381">
    <w:name w:val="3CAE774799384D07B15348DBD3696381"/>
  </w:style>
  <w:style w:type="paragraph" w:customStyle="1" w:styleId="5416DA0709C14BEABA8D239950864681">
    <w:name w:val="5416DA0709C14BEABA8D239950864681"/>
  </w:style>
  <w:style w:type="paragraph" w:customStyle="1" w:styleId="1A88EE134A5A44F7893636A81B5EF6D8">
    <w:name w:val="1A88EE134A5A44F7893636A81B5EF6D8"/>
  </w:style>
  <w:style w:type="paragraph" w:customStyle="1" w:styleId="854B1084D82F4C5BA042C949E5F4FED3">
    <w:name w:val="854B1084D82F4C5BA042C949E5F4FED3"/>
  </w:style>
  <w:style w:type="paragraph" w:customStyle="1" w:styleId="A42E226E460247088097BB32B0067C59">
    <w:name w:val="A42E226E460247088097BB32B0067C59"/>
  </w:style>
  <w:style w:type="paragraph" w:customStyle="1" w:styleId="A1799B8B7B144B4784A38988F2E70A38">
    <w:name w:val="A1799B8B7B144B4784A38988F2E70A38"/>
  </w:style>
  <w:style w:type="paragraph" w:customStyle="1" w:styleId="AED8321750DB49DEA8C4590D5BBF94DF">
    <w:name w:val="AED8321750DB49DEA8C4590D5BBF94DF"/>
  </w:style>
  <w:style w:type="paragraph" w:customStyle="1" w:styleId="C48D899C4645497B81C1B3C5D209C134">
    <w:name w:val="C48D899C4645497B81C1B3C5D209C134"/>
  </w:style>
  <w:style w:type="paragraph" w:customStyle="1" w:styleId="46AF5D937A55464882B24BE06DEAE24C">
    <w:name w:val="46AF5D937A55464882B24BE06DEAE24C"/>
  </w:style>
  <w:style w:type="paragraph" w:customStyle="1" w:styleId="C692C26C2A30439F93EBB4A00F120CAF">
    <w:name w:val="C692C26C2A30439F93EBB4A00F120CAF"/>
  </w:style>
  <w:style w:type="paragraph" w:customStyle="1" w:styleId="6FD37053A65041A78CC7F3075D3309E6">
    <w:name w:val="6FD37053A65041A78CC7F3075D3309E6"/>
  </w:style>
  <w:style w:type="paragraph" w:customStyle="1" w:styleId="8525A8FFAB674E6084B7D2BE8B4351DF">
    <w:name w:val="8525A8FFAB674E6084B7D2BE8B4351DF"/>
  </w:style>
  <w:style w:type="paragraph" w:customStyle="1" w:styleId="2E66985711724292ABA9FB322C048B59">
    <w:name w:val="2E66985711724292ABA9FB322C048B59"/>
  </w:style>
  <w:style w:type="paragraph" w:customStyle="1" w:styleId="699F0078FFB747EA94002ACED512E5FF">
    <w:name w:val="699F0078FFB747EA94002ACED512E5FF"/>
  </w:style>
  <w:style w:type="paragraph" w:customStyle="1" w:styleId="BA1BDF0A4DC44F9999B79ADFC0E2497A">
    <w:name w:val="BA1BDF0A4DC44F9999B79ADFC0E2497A"/>
  </w:style>
  <w:style w:type="paragraph" w:customStyle="1" w:styleId="37E0AA2D35A440039A992867EDE84DC8">
    <w:name w:val="37E0AA2D35A440039A992867EDE84DC8"/>
  </w:style>
  <w:style w:type="paragraph" w:customStyle="1" w:styleId="90287B3B8A3646D79D01674AB9E85FC7">
    <w:name w:val="90287B3B8A3646D79D01674AB9E85FC7"/>
  </w:style>
  <w:style w:type="paragraph" w:customStyle="1" w:styleId="2E89BF0910294FEB8867696DF639667D">
    <w:name w:val="2E89BF0910294FEB8867696DF639667D"/>
  </w:style>
  <w:style w:type="paragraph" w:customStyle="1" w:styleId="B75EF09D15A04A6D8B8F973B9BD94577">
    <w:name w:val="B75EF09D15A04A6D8B8F973B9BD94577"/>
  </w:style>
  <w:style w:type="paragraph" w:customStyle="1" w:styleId="C6E6628E5D9449D9ADE91113FE093AF6">
    <w:name w:val="C6E6628E5D9449D9ADE91113FE093AF6"/>
  </w:style>
  <w:style w:type="paragraph" w:customStyle="1" w:styleId="0F53AE440DD64B5AA8B6381B7D418A50">
    <w:name w:val="0F53AE440DD64B5AA8B6381B7D418A50"/>
  </w:style>
  <w:style w:type="paragraph" w:customStyle="1" w:styleId="5CFC88A56E934527B3FA6BBEFFAF3397">
    <w:name w:val="5CFC88A56E934527B3FA6BBEFFAF3397"/>
  </w:style>
  <w:style w:type="paragraph" w:customStyle="1" w:styleId="F591D986FECC40BA9EF8C3478139FBAE">
    <w:name w:val="F591D986FECC40BA9EF8C3478139FBAE"/>
  </w:style>
  <w:style w:type="paragraph" w:customStyle="1" w:styleId="23DED65B64644338B361FA10D433507C">
    <w:name w:val="23DED65B64644338B361FA10D433507C"/>
  </w:style>
  <w:style w:type="paragraph" w:customStyle="1" w:styleId="FF312F4A3FA04366822463BA3F2D2A34">
    <w:name w:val="FF312F4A3FA04366822463BA3F2D2A34"/>
  </w:style>
  <w:style w:type="paragraph" w:customStyle="1" w:styleId="2863E0A4D3BE4E4C8990220592F2D897">
    <w:name w:val="2863E0A4D3BE4E4C8990220592F2D897"/>
  </w:style>
  <w:style w:type="paragraph" w:customStyle="1" w:styleId="31EBE2D93E144AFF86434B088A13A13B">
    <w:name w:val="31EBE2D93E144AFF86434B088A13A13B"/>
  </w:style>
  <w:style w:type="paragraph" w:customStyle="1" w:styleId="E76C3BC4ED144E2E93AA2D832E44CC65">
    <w:name w:val="E76C3BC4ED144E2E93AA2D832E44CC65"/>
  </w:style>
  <w:style w:type="paragraph" w:customStyle="1" w:styleId="AED38D268C3A45B094C0CCB41A814CFA">
    <w:name w:val="AED38D268C3A45B094C0CCB41A814CFA"/>
  </w:style>
  <w:style w:type="paragraph" w:customStyle="1" w:styleId="245B7A8E6CCB4ABDB100F354BFB3F63D">
    <w:name w:val="245B7A8E6CCB4ABDB100F354BFB3F63D"/>
  </w:style>
  <w:style w:type="paragraph" w:customStyle="1" w:styleId="E3CEF55EDED54013A6B2F37B31C02D15">
    <w:name w:val="E3CEF55EDED54013A6B2F37B31C02D15"/>
  </w:style>
  <w:style w:type="paragraph" w:customStyle="1" w:styleId="6E753062A7C946239F222F5D5E9280F4">
    <w:name w:val="6E753062A7C946239F222F5D5E9280F4"/>
  </w:style>
  <w:style w:type="paragraph" w:customStyle="1" w:styleId="6FDF26730C5D473BA42104444784AD5F">
    <w:name w:val="6FDF26730C5D473BA42104444784AD5F"/>
  </w:style>
  <w:style w:type="paragraph" w:customStyle="1" w:styleId="97AB6903A7214E8BB94EB696D9FBC0CE">
    <w:name w:val="97AB6903A7214E8BB94EB696D9FBC0CE"/>
  </w:style>
  <w:style w:type="paragraph" w:customStyle="1" w:styleId="5C891B603858465FAB2D09E7CE38EAA3">
    <w:name w:val="5C891B603858465FAB2D09E7CE38EAA3"/>
  </w:style>
  <w:style w:type="paragraph" w:customStyle="1" w:styleId="3194E00797BA4CDBA0E02ABEC51ECD78">
    <w:name w:val="3194E00797BA4CDBA0E02ABEC51ECD78"/>
  </w:style>
  <w:style w:type="paragraph" w:customStyle="1" w:styleId="D166BFAAED984C48AF3E2D416066F438">
    <w:name w:val="D166BFAAED984C48AF3E2D416066F438"/>
  </w:style>
  <w:style w:type="paragraph" w:customStyle="1" w:styleId="DEAF9E57E7614A60AA4DB4A7EEEDCB51">
    <w:name w:val="DEAF9E57E7614A60AA4DB4A7EEEDCB51"/>
  </w:style>
  <w:style w:type="paragraph" w:customStyle="1" w:styleId="19D04D624D514B379B62DD2389EAE560">
    <w:name w:val="19D04D624D514B379B62DD2389EAE560"/>
  </w:style>
  <w:style w:type="paragraph" w:customStyle="1" w:styleId="2FAB39F0634A473EBF38B743EB1D9322">
    <w:name w:val="2FAB39F0634A473EBF38B743EB1D9322"/>
  </w:style>
  <w:style w:type="paragraph" w:customStyle="1" w:styleId="4C4917822DEB4CC4B2B84435CBB71F39">
    <w:name w:val="4C4917822DEB4CC4B2B84435CBB71F39"/>
  </w:style>
  <w:style w:type="paragraph" w:customStyle="1" w:styleId="C70F0E1578DD4F3BBCC5C9CD4CD3671C">
    <w:name w:val="C70F0E1578DD4F3BBCC5C9CD4CD3671C"/>
  </w:style>
  <w:style w:type="paragraph" w:customStyle="1" w:styleId="B7DD8AF56E444052A065A99A6A9A22C2">
    <w:name w:val="B7DD8AF56E444052A065A99A6A9A22C2"/>
  </w:style>
  <w:style w:type="paragraph" w:customStyle="1" w:styleId="C16E709F7D454634B39AC10C2F296187">
    <w:name w:val="C16E709F7D454634B39AC10C2F296187"/>
  </w:style>
  <w:style w:type="paragraph" w:customStyle="1" w:styleId="1F529C306F08478B9E70B3CDDD662EC2">
    <w:name w:val="1F529C306F08478B9E70B3CDDD662EC2"/>
  </w:style>
  <w:style w:type="paragraph" w:customStyle="1" w:styleId="FFA069845F8E49879DAF4C2E63F6EC5C">
    <w:name w:val="FFA069845F8E49879DAF4C2E63F6EC5C"/>
  </w:style>
  <w:style w:type="paragraph" w:customStyle="1" w:styleId="F7930EC7AB9F4538BC4613672D3E2422">
    <w:name w:val="F7930EC7AB9F4538BC4613672D3E2422"/>
  </w:style>
  <w:style w:type="paragraph" w:customStyle="1" w:styleId="248F9887487B4803AE0A7D65C305FF49">
    <w:name w:val="248F9887487B4803AE0A7D65C305FF49"/>
  </w:style>
  <w:style w:type="paragraph" w:customStyle="1" w:styleId="DAF2FE5641F3488BBA9CED440AEBF647">
    <w:name w:val="DAF2FE5641F3488BBA9CED440AEBF647"/>
  </w:style>
  <w:style w:type="paragraph" w:customStyle="1" w:styleId="F428E3865E45413EB2FF62521497D419">
    <w:name w:val="F428E3865E45413EB2FF62521497D419"/>
  </w:style>
  <w:style w:type="paragraph" w:customStyle="1" w:styleId="01769C9F081F447C99948414571B5FA1">
    <w:name w:val="01769C9F081F447C99948414571B5FA1"/>
  </w:style>
  <w:style w:type="paragraph" w:customStyle="1" w:styleId="5CD824213CB54997B10294F7351DB98E">
    <w:name w:val="5CD824213CB54997B10294F7351DB98E"/>
  </w:style>
  <w:style w:type="paragraph" w:customStyle="1" w:styleId="99BCB703F3A647E7AD9A7BF264E4D03F">
    <w:name w:val="99BCB703F3A647E7AD9A7BF264E4D03F"/>
  </w:style>
  <w:style w:type="paragraph" w:customStyle="1" w:styleId="DFC304A04E144159B7B7639BCA5D531D">
    <w:name w:val="DFC304A04E144159B7B7639BCA5D531D"/>
  </w:style>
  <w:style w:type="paragraph" w:customStyle="1" w:styleId="A4032C3CE9CB48C7A20D3822FBE0A2D6">
    <w:name w:val="A4032C3CE9CB48C7A20D3822FBE0A2D6"/>
  </w:style>
  <w:style w:type="paragraph" w:customStyle="1" w:styleId="CCE5EDDB5E614C05AD6EF31C59D18DB0">
    <w:name w:val="CCE5EDDB5E614C05AD6EF31C59D18DB0"/>
  </w:style>
  <w:style w:type="paragraph" w:customStyle="1" w:styleId="FF7A12A8934E4B83809109B53CE1702F">
    <w:name w:val="FF7A12A8934E4B83809109B53CE1702F"/>
  </w:style>
  <w:style w:type="paragraph" w:customStyle="1" w:styleId="6EC1D6AA56964D93BB41F6AC2ADD209A">
    <w:name w:val="6EC1D6AA56964D93BB41F6AC2ADD209A"/>
  </w:style>
  <w:style w:type="paragraph" w:customStyle="1" w:styleId="A5FA9412B78444D487F3EA1B09D1D29C">
    <w:name w:val="A5FA9412B78444D487F3EA1B09D1D29C"/>
  </w:style>
  <w:style w:type="paragraph" w:customStyle="1" w:styleId="03E42E70A3E645C29E0EB6F6C11933B8">
    <w:name w:val="03E42E70A3E645C29E0EB6F6C11933B8"/>
  </w:style>
  <w:style w:type="paragraph" w:customStyle="1" w:styleId="0CD299AE392B4C289710F46CE5719EC9">
    <w:name w:val="0CD299AE392B4C289710F46CE5719EC9"/>
  </w:style>
  <w:style w:type="paragraph" w:customStyle="1" w:styleId="D0088588647A443BB88B33AC09835F85">
    <w:name w:val="D0088588647A443BB88B33AC09835F85"/>
  </w:style>
  <w:style w:type="paragraph" w:customStyle="1" w:styleId="6AAABF1362084517B64031DBE5088ADF">
    <w:name w:val="6AAABF1362084517B64031DBE5088ADF"/>
  </w:style>
  <w:style w:type="paragraph" w:customStyle="1" w:styleId="DCE142270F4B4B808BB0E265006CF7DA">
    <w:name w:val="DCE142270F4B4B808BB0E265006CF7DA"/>
  </w:style>
  <w:style w:type="paragraph" w:customStyle="1" w:styleId="2A4BD19850D046F78B46F4DA58CB65B4">
    <w:name w:val="2A4BD19850D046F78B46F4DA58CB65B4"/>
  </w:style>
  <w:style w:type="paragraph" w:customStyle="1" w:styleId="6F3C8BDCD5E64E568006682AC74B3A7E">
    <w:name w:val="6F3C8BDCD5E64E568006682AC74B3A7E"/>
  </w:style>
  <w:style w:type="paragraph" w:customStyle="1" w:styleId="0CF557971DF74A87B3F39401078E0E36">
    <w:name w:val="0CF557971DF74A87B3F39401078E0E36"/>
  </w:style>
  <w:style w:type="paragraph" w:customStyle="1" w:styleId="834B8E5F05E445159F6A746B5BE469F8">
    <w:name w:val="834B8E5F05E445159F6A746B5BE469F8"/>
  </w:style>
  <w:style w:type="paragraph" w:customStyle="1" w:styleId="347928FA625B432881D595D918836ED4">
    <w:name w:val="347928FA625B432881D595D918836ED4"/>
  </w:style>
  <w:style w:type="paragraph" w:customStyle="1" w:styleId="4BBACEB2FA6A4CA58E35672AC9D9FA2C">
    <w:name w:val="4BBACEB2FA6A4CA58E35672AC9D9FA2C"/>
  </w:style>
  <w:style w:type="paragraph" w:customStyle="1" w:styleId="E8327FF0B6D7474092B91608A01F41A2">
    <w:name w:val="E8327FF0B6D7474092B91608A01F41A2"/>
  </w:style>
  <w:style w:type="paragraph" w:customStyle="1" w:styleId="242DA5C8484140BE96FCB773130EDD64">
    <w:name w:val="242DA5C8484140BE96FCB773130EDD64"/>
  </w:style>
  <w:style w:type="paragraph" w:customStyle="1" w:styleId="DAE9140FC15C44F5BBDBB6F9541395F1">
    <w:name w:val="DAE9140FC15C44F5BBDBB6F9541395F1"/>
  </w:style>
  <w:style w:type="paragraph" w:customStyle="1" w:styleId="97D3646ED6644062AF934BBD8327D06F">
    <w:name w:val="97D3646ED6644062AF934BBD8327D06F"/>
  </w:style>
  <w:style w:type="paragraph" w:customStyle="1" w:styleId="509C3397C63F499F92387E1AAF43BB38">
    <w:name w:val="509C3397C63F499F92387E1AAF43BB38"/>
  </w:style>
  <w:style w:type="paragraph" w:customStyle="1" w:styleId="8710304792A3498A8330C9F0A84C903F">
    <w:name w:val="8710304792A3498A8330C9F0A84C903F"/>
  </w:style>
  <w:style w:type="paragraph" w:customStyle="1" w:styleId="C5A50DC792A04B9F982FD28026A361F0">
    <w:name w:val="C5A50DC792A04B9F982FD28026A361F0"/>
  </w:style>
  <w:style w:type="paragraph" w:customStyle="1" w:styleId="FE6075497759484E8C1B28659BA3227F">
    <w:name w:val="FE6075497759484E8C1B28659BA3227F"/>
  </w:style>
  <w:style w:type="paragraph" w:customStyle="1" w:styleId="EB8EE4D560EF489CB9E6AAC2A002DF95">
    <w:name w:val="EB8EE4D560EF489CB9E6AAC2A002DF95"/>
  </w:style>
  <w:style w:type="paragraph" w:customStyle="1" w:styleId="2B1078BE522144AA8461E63F328E778E">
    <w:name w:val="2B1078BE522144AA8461E63F328E778E"/>
  </w:style>
  <w:style w:type="paragraph" w:customStyle="1" w:styleId="FFEA8D64B05A42EAABCA3AE30FF0FCC4">
    <w:name w:val="FFEA8D64B05A42EAABCA3AE30FF0FCC4"/>
  </w:style>
  <w:style w:type="paragraph" w:customStyle="1" w:styleId="BDF1A284E05D489D854221B7FC364DEE">
    <w:name w:val="BDF1A284E05D489D854221B7FC364DEE"/>
  </w:style>
  <w:style w:type="paragraph" w:customStyle="1" w:styleId="EB7169947C85439AA1EF673CFE29F600">
    <w:name w:val="EB7169947C85439AA1EF673CFE29F600"/>
  </w:style>
  <w:style w:type="paragraph" w:customStyle="1" w:styleId="6D331F5BEA4C4F9584F46246ED696DD1">
    <w:name w:val="6D331F5BEA4C4F9584F46246ED696DD1"/>
  </w:style>
  <w:style w:type="paragraph" w:customStyle="1" w:styleId="39242733F14F472B9DCBE1ECBCC5FAEF">
    <w:name w:val="39242733F14F472B9DCBE1ECBCC5FAEF"/>
  </w:style>
  <w:style w:type="paragraph" w:customStyle="1" w:styleId="D4B2E2C2371E41DCB76920AEADC91FBF">
    <w:name w:val="D4B2E2C2371E41DCB76920AEADC91FBF"/>
  </w:style>
  <w:style w:type="paragraph" w:customStyle="1" w:styleId="3FD18355F1EA4CAA9A32DC7398E9A9A7">
    <w:name w:val="3FD18355F1EA4CAA9A32DC7398E9A9A7"/>
  </w:style>
  <w:style w:type="paragraph" w:customStyle="1" w:styleId="130DDB9B012444868C148F6292BDB134">
    <w:name w:val="130DDB9B012444868C148F6292BDB134"/>
  </w:style>
  <w:style w:type="paragraph" w:customStyle="1" w:styleId="88CAA4A5B7FE4BCD9641E1E8A6A4865D">
    <w:name w:val="88CAA4A5B7FE4BCD9641E1E8A6A4865D"/>
  </w:style>
  <w:style w:type="paragraph" w:customStyle="1" w:styleId="810179B6609A47CEBAF028A31B34D722">
    <w:name w:val="810179B6609A47CEBAF028A31B34D722"/>
  </w:style>
  <w:style w:type="paragraph" w:customStyle="1" w:styleId="A0F0EBC5DDAB48E9BDDE6950799273B1">
    <w:name w:val="A0F0EBC5DDAB48E9BDDE6950799273B1"/>
  </w:style>
  <w:style w:type="paragraph" w:customStyle="1" w:styleId="828C41D131C94DA8BF3C08B462B4B4DF">
    <w:name w:val="828C41D131C94DA8BF3C08B462B4B4DF"/>
  </w:style>
  <w:style w:type="paragraph" w:customStyle="1" w:styleId="C6A7F460E7AD4A97B458F0B139EE32EE">
    <w:name w:val="C6A7F460E7AD4A97B458F0B139EE32EE"/>
  </w:style>
  <w:style w:type="paragraph" w:customStyle="1" w:styleId="E1F14E2749214015AEBED3A9753190E4">
    <w:name w:val="E1F14E2749214015AEBED3A9753190E4"/>
  </w:style>
  <w:style w:type="paragraph" w:customStyle="1" w:styleId="2A5EDD1CCE104121B514576C35CDA9CB">
    <w:name w:val="2A5EDD1CCE104121B514576C35CDA9CB"/>
  </w:style>
  <w:style w:type="paragraph" w:customStyle="1" w:styleId="0F40687FBFFB44688B6239346CE6F1DC">
    <w:name w:val="0F40687FBFFB44688B6239346CE6F1DC"/>
  </w:style>
  <w:style w:type="paragraph" w:customStyle="1" w:styleId="0AAEE0BA95F54CE2945CAE157BEED540">
    <w:name w:val="0AAEE0BA95F54CE2945CAE157BEED540"/>
  </w:style>
  <w:style w:type="paragraph" w:customStyle="1" w:styleId="7197D583674E43799EF362F5D49AC3D0">
    <w:name w:val="7197D583674E43799EF362F5D49AC3D0"/>
  </w:style>
  <w:style w:type="paragraph" w:customStyle="1" w:styleId="382A67259CB342E59A39142CD65E0AF0">
    <w:name w:val="382A67259CB342E59A39142CD65E0AF0"/>
  </w:style>
  <w:style w:type="paragraph" w:customStyle="1" w:styleId="2FA5CF69A4BF4D40910CB472CA9D4074">
    <w:name w:val="2FA5CF69A4BF4D40910CB472CA9D4074"/>
  </w:style>
  <w:style w:type="paragraph" w:customStyle="1" w:styleId="983240D73BC24AA28CF2BA3E6DCA19B7">
    <w:name w:val="983240D73BC24AA28CF2BA3E6DCA19B7"/>
  </w:style>
  <w:style w:type="paragraph" w:customStyle="1" w:styleId="4031126F51084A9A86CD046FD060BD6A">
    <w:name w:val="4031126F51084A9A86CD046FD060BD6A"/>
  </w:style>
  <w:style w:type="paragraph" w:customStyle="1" w:styleId="436273414D034D39A21A552B1A2ED569">
    <w:name w:val="436273414D034D39A21A552B1A2ED569"/>
  </w:style>
  <w:style w:type="paragraph" w:customStyle="1" w:styleId="BFE841D2E55C40AC92FC36BF4542CD81">
    <w:name w:val="BFE841D2E55C40AC92FC36BF4542CD81"/>
  </w:style>
  <w:style w:type="paragraph" w:customStyle="1" w:styleId="2477F91149C04C15BBB4A2D374C2DC9F">
    <w:name w:val="2477F91149C04C15BBB4A2D374C2DC9F"/>
  </w:style>
  <w:style w:type="paragraph" w:customStyle="1" w:styleId="6FA0649CCE414D25977CD97200994692">
    <w:name w:val="6FA0649CCE414D25977CD97200994692"/>
  </w:style>
  <w:style w:type="paragraph" w:customStyle="1" w:styleId="09D0620513574BC9BA562593104A5CE2">
    <w:name w:val="09D0620513574BC9BA562593104A5CE2"/>
  </w:style>
  <w:style w:type="paragraph" w:customStyle="1" w:styleId="4E79709E4FD345C8A44A6F07958466F4">
    <w:name w:val="4E79709E4FD345C8A44A6F07958466F4"/>
  </w:style>
  <w:style w:type="paragraph" w:customStyle="1" w:styleId="B4EC3829954D4B6B92D22460816DB37B">
    <w:name w:val="B4EC3829954D4B6B92D22460816DB37B"/>
  </w:style>
  <w:style w:type="paragraph" w:customStyle="1" w:styleId="B037267C97F14B5CACEFE21FD192096F">
    <w:name w:val="B037267C97F14B5CACEFE21FD192096F"/>
  </w:style>
  <w:style w:type="paragraph" w:customStyle="1" w:styleId="48A57B5A3DEE44FE8A627103651D960A">
    <w:name w:val="48A57B5A3DEE44FE8A627103651D960A"/>
  </w:style>
  <w:style w:type="paragraph" w:customStyle="1" w:styleId="141B8C240B0F4C96953F708080A09982">
    <w:name w:val="141B8C240B0F4C96953F708080A09982"/>
  </w:style>
  <w:style w:type="paragraph" w:customStyle="1" w:styleId="085A128035024C168C87E9A3593B3701">
    <w:name w:val="085A128035024C168C87E9A3593B3701"/>
  </w:style>
  <w:style w:type="paragraph" w:customStyle="1" w:styleId="071FB6F0C45C40C5A61CFB80D2283AE2">
    <w:name w:val="071FB6F0C45C40C5A61CFB80D2283AE2"/>
  </w:style>
  <w:style w:type="paragraph" w:customStyle="1" w:styleId="A3F7156C9A154477A10F00B2DCEE806A">
    <w:name w:val="A3F7156C9A154477A10F00B2DCEE806A"/>
  </w:style>
  <w:style w:type="paragraph" w:customStyle="1" w:styleId="FC1805FDB6C84818861EB724C07B6923">
    <w:name w:val="FC1805FDB6C84818861EB724C07B6923"/>
  </w:style>
  <w:style w:type="paragraph" w:customStyle="1" w:styleId="8BD6D43936F14939A2A9A55EDD2CCA22">
    <w:name w:val="8BD6D43936F14939A2A9A55EDD2CCA22"/>
  </w:style>
  <w:style w:type="paragraph" w:customStyle="1" w:styleId="188FD25DA2B54A48AF11197051DF543D">
    <w:name w:val="188FD25DA2B54A48AF11197051DF543D"/>
  </w:style>
  <w:style w:type="paragraph" w:customStyle="1" w:styleId="930364C370BF4AB6B268A69D5C958F94">
    <w:name w:val="930364C370BF4AB6B268A69D5C958F94"/>
  </w:style>
  <w:style w:type="paragraph" w:customStyle="1" w:styleId="BF196A4BD42147868F7AA375EAB55013">
    <w:name w:val="BF196A4BD42147868F7AA375EAB55013"/>
  </w:style>
  <w:style w:type="paragraph" w:customStyle="1" w:styleId="AD0BEE0754914022A887F027531D6E19">
    <w:name w:val="AD0BEE0754914022A887F027531D6E19"/>
  </w:style>
  <w:style w:type="paragraph" w:customStyle="1" w:styleId="C3F52888D72F4142BE08CCD7ACAC29F5">
    <w:name w:val="C3F52888D72F4142BE08CCD7ACAC29F5"/>
  </w:style>
  <w:style w:type="paragraph" w:customStyle="1" w:styleId="39734A9A91AC4A5E9F6FBF910BC5A5D5">
    <w:name w:val="39734A9A91AC4A5E9F6FBF910BC5A5D5"/>
  </w:style>
  <w:style w:type="paragraph" w:customStyle="1" w:styleId="7FDF49E5C40D47429085BE1D15A59C9C">
    <w:name w:val="7FDF49E5C40D47429085BE1D15A59C9C"/>
  </w:style>
  <w:style w:type="paragraph" w:customStyle="1" w:styleId="19582DF941CF4B1B954973E355E3BC99">
    <w:name w:val="19582DF941CF4B1B954973E355E3BC99"/>
  </w:style>
  <w:style w:type="paragraph" w:customStyle="1" w:styleId="4D9760756D1743EF98FDB7C963332084">
    <w:name w:val="4D9760756D1743EF98FDB7C963332084"/>
  </w:style>
  <w:style w:type="paragraph" w:customStyle="1" w:styleId="0323C38464CE4D38A0DB2E2656F837F9">
    <w:name w:val="0323C38464CE4D38A0DB2E2656F837F9"/>
  </w:style>
  <w:style w:type="paragraph" w:customStyle="1" w:styleId="F00125B6B8804229B7310CE876544BB8">
    <w:name w:val="F00125B6B8804229B7310CE876544BB8"/>
  </w:style>
  <w:style w:type="paragraph" w:customStyle="1" w:styleId="13C07A0D418848309AACF28ABCEC7DAE">
    <w:name w:val="13C07A0D418848309AACF28ABCEC7DAE"/>
  </w:style>
  <w:style w:type="paragraph" w:customStyle="1" w:styleId="C05F3A2E425B4F9AB41751E3DB113BBB">
    <w:name w:val="C05F3A2E425B4F9AB41751E3DB113BBB"/>
  </w:style>
  <w:style w:type="paragraph" w:customStyle="1" w:styleId="823D8C1D0AC649AB8147EFDDC2E70BB7">
    <w:name w:val="823D8C1D0AC649AB8147EFDDC2E70BB7"/>
  </w:style>
  <w:style w:type="paragraph" w:customStyle="1" w:styleId="CDD02ACBE70B421892A556A2C30AC1B2">
    <w:name w:val="CDD02ACBE70B421892A556A2C30AC1B2"/>
  </w:style>
  <w:style w:type="paragraph" w:customStyle="1" w:styleId="9B401CA7A1A44C0FAAA2673ACCA4E47B">
    <w:name w:val="9B401CA7A1A44C0FAAA2673ACCA4E47B"/>
  </w:style>
  <w:style w:type="paragraph" w:customStyle="1" w:styleId="944CD66EE0D543B1A4C51F62317EDAEB">
    <w:name w:val="944CD66EE0D543B1A4C51F62317EDAEB"/>
  </w:style>
  <w:style w:type="paragraph" w:customStyle="1" w:styleId="6BF40D50E5DF4905BF5213F50748678C">
    <w:name w:val="6BF40D50E5DF4905BF5213F50748678C"/>
  </w:style>
  <w:style w:type="paragraph" w:customStyle="1" w:styleId="151EED7293654FD7B95A70225ACB2751">
    <w:name w:val="151EED7293654FD7B95A70225ACB2751"/>
  </w:style>
  <w:style w:type="paragraph" w:customStyle="1" w:styleId="1316BD6898AE4DF5A47A769EE466EDC5">
    <w:name w:val="1316BD6898AE4DF5A47A769EE466EDC5"/>
  </w:style>
  <w:style w:type="paragraph" w:customStyle="1" w:styleId="C1E4FB28107A4B0FAD450A3E76CE10A2">
    <w:name w:val="C1E4FB28107A4B0FAD450A3E76CE10A2"/>
  </w:style>
  <w:style w:type="paragraph" w:customStyle="1" w:styleId="6F6CC14EE7FE4EC6ABFC02A7610F0721">
    <w:name w:val="6F6CC14EE7FE4EC6ABFC02A7610F0721"/>
  </w:style>
  <w:style w:type="paragraph" w:customStyle="1" w:styleId="58F8CADE4D4D4A73AD037C355038D631">
    <w:name w:val="58F8CADE4D4D4A73AD037C355038D631"/>
  </w:style>
  <w:style w:type="paragraph" w:customStyle="1" w:styleId="C28037F5C08B4CD6A0E527AB96F797E6">
    <w:name w:val="C28037F5C08B4CD6A0E527AB96F797E6"/>
  </w:style>
  <w:style w:type="paragraph" w:customStyle="1" w:styleId="CB49661E6DAF4C289C16C5442A39EEE3">
    <w:name w:val="CB49661E6DAF4C289C16C5442A39EEE3"/>
  </w:style>
  <w:style w:type="paragraph" w:customStyle="1" w:styleId="ED40759B6A0C46C485075BDB5089A4B9">
    <w:name w:val="ED40759B6A0C46C485075BDB5089A4B9"/>
  </w:style>
  <w:style w:type="paragraph" w:customStyle="1" w:styleId="482C5724B166420194D5FD783487BC81">
    <w:name w:val="482C5724B166420194D5FD783487BC81"/>
  </w:style>
  <w:style w:type="paragraph" w:customStyle="1" w:styleId="78C871A1FB4A462D9357A2DD93A09230">
    <w:name w:val="78C871A1FB4A462D9357A2DD93A09230"/>
  </w:style>
  <w:style w:type="paragraph" w:customStyle="1" w:styleId="B29BFD7AD66648BDBFF729C3E9CBB869">
    <w:name w:val="B29BFD7AD66648BDBFF729C3E9CBB869"/>
  </w:style>
  <w:style w:type="paragraph" w:customStyle="1" w:styleId="AEE960DD215346638EB1F9B51834F637">
    <w:name w:val="AEE960DD215346638EB1F9B51834F637"/>
  </w:style>
  <w:style w:type="paragraph" w:customStyle="1" w:styleId="2EB8FB73F7D24CC3AE72CA38A81A430A">
    <w:name w:val="2EB8FB73F7D24CC3AE72CA38A81A430A"/>
  </w:style>
  <w:style w:type="paragraph" w:customStyle="1" w:styleId="FF15863B1AE24421A9CB89435BF215FC">
    <w:name w:val="FF15863B1AE24421A9CB89435BF215FC"/>
  </w:style>
  <w:style w:type="paragraph" w:customStyle="1" w:styleId="3CA5711E3D364C878372FF74767FD1B6">
    <w:name w:val="3CA5711E3D364C878372FF74767FD1B6"/>
  </w:style>
  <w:style w:type="paragraph" w:customStyle="1" w:styleId="80B53364FDA640C68840F8940CB6B974">
    <w:name w:val="80B53364FDA640C68840F8940CB6B974"/>
  </w:style>
  <w:style w:type="paragraph" w:customStyle="1" w:styleId="3DC0BBC30E724669BC1A6120E6B42C6F">
    <w:name w:val="3DC0BBC30E724669BC1A6120E6B42C6F"/>
  </w:style>
  <w:style w:type="paragraph" w:customStyle="1" w:styleId="FD3580AC89FC4740AD3A94738878F2EC">
    <w:name w:val="FD3580AC89FC4740AD3A94738878F2EC"/>
  </w:style>
  <w:style w:type="paragraph" w:customStyle="1" w:styleId="F6BED332DD774B14B5916C22AA6C0757">
    <w:name w:val="F6BED332DD774B14B5916C22AA6C0757"/>
  </w:style>
  <w:style w:type="paragraph" w:customStyle="1" w:styleId="81EB72C60C6A432D9379538AC533407C">
    <w:name w:val="81EB72C60C6A432D9379538AC533407C"/>
  </w:style>
  <w:style w:type="paragraph" w:customStyle="1" w:styleId="462E6DB9B0764BDCB1EEE75CF400EF01">
    <w:name w:val="462E6DB9B0764BDCB1EEE75CF400EF01"/>
  </w:style>
  <w:style w:type="paragraph" w:customStyle="1" w:styleId="0A5094781A7E44E6B69FA4CD4D7C8B6B">
    <w:name w:val="0A5094781A7E44E6B69FA4CD4D7C8B6B"/>
  </w:style>
  <w:style w:type="paragraph" w:customStyle="1" w:styleId="662CD7642F744F6897D71BAC18B76879">
    <w:name w:val="662CD7642F744F6897D71BAC18B76879"/>
  </w:style>
  <w:style w:type="paragraph" w:customStyle="1" w:styleId="6CC64C70B7A1403FBCA6251CB7687434">
    <w:name w:val="6CC64C70B7A1403FBCA6251CB7687434"/>
  </w:style>
  <w:style w:type="paragraph" w:customStyle="1" w:styleId="6E1362B1065A4E14952DDB7AFAA0BB13">
    <w:name w:val="6E1362B1065A4E14952DDB7AFAA0BB13"/>
  </w:style>
  <w:style w:type="paragraph" w:customStyle="1" w:styleId="9F80BB56D29744659519436B676F5CB1">
    <w:name w:val="9F80BB56D29744659519436B676F5CB1"/>
  </w:style>
  <w:style w:type="paragraph" w:customStyle="1" w:styleId="842C5BF7341A45E58AB5AA4137EACF4D">
    <w:name w:val="842C5BF7341A45E58AB5AA4137EACF4D"/>
  </w:style>
  <w:style w:type="paragraph" w:customStyle="1" w:styleId="70691E683AE34924BCFFE207A0263536">
    <w:name w:val="70691E683AE34924BCFFE207A0263536"/>
  </w:style>
  <w:style w:type="paragraph" w:customStyle="1" w:styleId="B5C06480C95F4966974C23CB00C3DBEC">
    <w:name w:val="B5C06480C95F4966974C23CB00C3DBEC"/>
  </w:style>
  <w:style w:type="paragraph" w:customStyle="1" w:styleId="58461091B0094F6586858D1E1BE9BFDE">
    <w:name w:val="58461091B0094F6586858D1E1BE9BFDE"/>
  </w:style>
  <w:style w:type="paragraph" w:customStyle="1" w:styleId="8557C7DA9E5843B9BEBF46EBC6E9DA6E">
    <w:name w:val="8557C7DA9E5843B9BEBF46EBC6E9DA6E"/>
  </w:style>
  <w:style w:type="paragraph" w:customStyle="1" w:styleId="F09FB00C6C624128870BBC0FF4E84EC7">
    <w:name w:val="F09FB00C6C624128870BBC0FF4E84EC7"/>
  </w:style>
  <w:style w:type="paragraph" w:customStyle="1" w:styleId="F926FEDD963F42448AE2055BBEE2E9A2">
    <w:name w:val="F926FEDD963F42448AE2055BBEE2E9A2"/>
  </w:style>
  <w:style w:type="paragraph" w:customStyle="1" w:styleId="0F5D2E77995C4709B667FEFDF8A5E544">
    <w:name w:val="0F5D2E77995C4709B667FEFDF8A5E544"/>
  </w:style>
  <w:style w:type="paragraph" w:customStyle="1" w:styleId="6AD50667626946E587AA77160E8380A5">
    <w:name w:val="6AD50667626946E587AA77160E8380A5"/>
  </w:style>
  <w:style w:type="paragraph" w:customStyle="1" w:styleId="196A1B7E0A74401E8B0140C4B62D85D1">
    <w:name w:val="196A1B7E0A74401E8B0140C4B62D85D1"/>
  </w:style>
  <w:style w:type="paragraph" w:customStyle="1" w:styleId="30478C9B22764EAA8485D939FD2C15A2">
    <w:name w:val="30478C9B22764EAA8485D939FD2C15A2"/>
  </w:style>
  <w:style w:type="paragraph" w:customStyle="1" w:styleId="EC9507D55A114447BE998D6F0224EA9E">
    <w:name w:val="EC9507D55A114447BE998D6F0224EA9E"/>
  </w:style>
  <w:style w:type="paragraph" w:customStyle="1" w:styleId="3E08CFFFBE3D482BB234927FAEA9BEEC">
    <w:name w:val="3E08CFFFBE3D482BB234927FAEA9BEEC"/>
  </w:style>
  <w:style w:type="paragraph" w:customStyle="1" w:styleId="7FE27400E129469782C3B2FCECAECE5B">
    <w:name w:val="7FE27400E129469782C3B2FCECAECE5B"/>
  </w:style>
  <w:style w:type="paragraph" w:customStyle="1" w:styleId="992B23B25D8648D095529FC77E486050">
    <w:name w:val="992B23B25D8648D095529FC77E486050"/>
  </w:style>
  <w:style w:type="paragraph" w:customStyle="1" w:styleId="9F68DBA5B74A4B3E8BAD41F8584B8BBF">
    <w:name w:val="9F68DBA5B74A4B3E8BAD41F8584B8BBF"/>
  </w:style>
  <w:style w:type="paragraph" w:customStyle="1" w:styleId="8E18E31EF08B496386B34A33FADA81DF">
    <w:name w:val="8E18E31EF08B496386B34A33FADA81DF"/>
  </w:style>
  <w:style w:type="paragraph" w:customStyle="1" w:styleId="9B14300453BA402784C33D889596F1C4">
    <w:name w:val="9B14300453BA402784C33D889596F1C4"/>
  </w:style>
  <w:style w:type="paragraph" w:customStyle="1" w:styleId="D8C69E08423F413088DBABE47379F9A7">
    <w:name w:val="D8C69E08423F413088DBABE47379F9A7"/>
  </w:style>
  <w:style w:type="paragraph" w:customStyle="1" w:styleId="3BC5F7C3B9B946CCBABF65E989BC5057">
    <w:name w:val="3BC5F7C3B9B946CCBABF65E989BC5057"/>
  </w:style>
  <w:style w:type="paragraph" w:customStyle="1" w:styleId="C2776ACB4C3F49F195AB6F13FC529A93">
    <w:name w:val="C2776ACB4C3F49F195AB6F13FC529A93"/>
  </w:style>
  <w:style w:type="paragraph" w:customStyle="1" w:styleId="13B6D033EF5C431DAFFD5D367032F032">
    <w:name w:val="13B6D033EF5C431DAFFD5D367032F032"/>
  </w:style>
  <w:style w:type="paragraph" w:customStyle="1" w:styleId="E418C5A3899D4E5DAD0285B64FC636D3">
    <w:name w:val="E418C5A3899D4E5DAD0285B64FC636D3"/>
  </w:style>
  <w:style w:type="paragraph" w:customStyle="1" w:styleId="99FC406174594B05AB001E937BB7D596">
    <w:name w:val="99FC406174594B05AB001E937BB7D596"/>
  </w:style>
  <w:style w:type="paragraph" w:customStyle="1" w:styleId="D77ACEEBBDED405EA3CECA8230896612">
    <w:name w:val="D77ACEEBBDED405EA3CECA8230896612"/>
  </w:style>
  <w:style w:type="paragraph" w:customStyle="1" w:styleId="36CD87A686564B7980E41C4AADF7AEDF">
    <w:name w:val="36CD87A686564B7980E41C4AADF7AEDF"/>
  </w:style>
  <w:style w:type="paragraph" w:customStyle="1" w:styleId="429EE1A40F7E4218A86D07F88D237F4A">
    <w:name w:val="429EE1A40F7E4218A86D07F88D237F4A"/>
  </w:style>
  <w:style w:type="paragraph" w:customStyle="1" w:styleId="CEB2024B52AB47FFBB141E882C675073">
    <w:name w:val="CEB2024B52AB47FFBB141E882C675073"/>
  </w:style>
  <w:style w:type="paragraph" w:customStyle="1" w:styleId="7577CD56F20B45FC99A863F5A892D852">
    <w:name w:val="7577CD56F20B45FC99A863F5A892D852"/>
  </w:style>
  <w:style w:type="paragraph" w:customStyle="1" w:styleId="C8C9DB8C45BE466D87D0FDE29CD36681">
    <w:name w:val="C8C9DB8C45BE466D87D0FDE29CD36681"/>
  </w:style>
  <w:style w:type="paragraph" w:customStyle="1" w:styleId="58B1B801E9CF4F5EB4AC583BB0FA34A9">
    <w:name w:val="58B1B801E9CF4F5EB4AC583BB0FA34A9"/>
  </w:style>
  <w:style w:type="paragraph" w:customStyle="1" w:styleId="6574FB4F819A4271B84A85814287423D">
    <w:name w:val="6574FB4F819A4271B84A85814287423D"/>
  </w:style>
  <w:style w:type="paragraph" w:customStyle="1" w:styleId="9C26652AFDB641E993E82C4D6BE10466">
    <w:name w:val="9C26652AFDB641E993E82C4D6BE10466"/>
  </w:style>
  <w:style w:type="paragraph" w:customStyle="1" w:styleId="878F0EC0FB50408289D2FCF24E130A64">
    <w:name w:val="878F0EC0FB50408289D2FCF24E130A64"/>
  </w:style>
  <w:style w:type="paragraph" w:customStyle="1" w:styleId="094355B5CC7E45919BDF780829B45891">
    <w:name w:val="094355B5CC7E45919BDF780829B45891"/>
  </w:style>
  <w:style w:type="paragraph" w:customStyle="1" w:styleId="79EC8801B2A34FD58B37797AAB6E5511">
    <w:name w:val="79EC8801B2A34FD58B37797AAB6E5511"/>
  </w:style>
  <w:style w:type="paragraph" w:customStyle="1" w:styleId="D20DA07CBB784169B5886226ED1BD34E">
    <w:name w:val="D20DA07CBB784169B5886226ED1BD34E"/>
  </w:style>
  <w:style w:type="paragraph" w:customStyle="1" w:styleId="2E20321C56CE45E89E449735A7EAE4FF">
    <w:name w:val="2E20321C56CE45E89E449735A7EAE4FF"/>
  </w:style>
  <w:style w:type="paragraph" w:customStyle="1" w:styleId="9081B7119D5B4E498DCED8359AFC27A2">
    <w:name w:val="9081B7119D5B4E498DCED8359AFC27A2"/>
  </w:style>
  <w:style w:type="paragraph" w:customStyle="1" w:styleId="2935389E43A14B58880CDB8BB11F5688">
    <w:name w:val="2935389E43A14B58880CDB8BB11F5688"/>
  </w:style>
  <w:style w:type="paragraph" w:customStyle="1" w:styleId="C8CF130EDF654E439CEF2AA832FC0076">
    <w:name w:val="C8CF130EDF654E439CEF2AA832FC0076"/>
  </w:style>
  <w:style w:type="paragraph" w:customStyle="1" w:styleId="7ED1C7F5BBA84D1987799E0666582D8E">
    <w:name w:val="7ED1C7F5BBA84D1987799E0666582D8E"/>
  </w:style>
  <w:style w:type="paragraph" w:customStyle="1" w:styleId="EBDB0445FEC244E3B2A0AE031CF6D4DC">
    <w:name w:val="EBDB0445FEC244E3B2A0AE031CF6D4DC"/>
  </w:style>
  <w:style w:type="paragraph" w:customStyle="1" w:styleId="94AACE5AB6CF47738BE5AE748ECFA462">
    <w:name w:val="94AACE5AB6CF47738BE5AE748ECFA462"/>
  </w:style>
  <w:style w:type="paragraph" w:customStyle="1" w:styleId="DBA11AF18BCC496FB315F3634664CF48">
    <w:name w:val="DBA11AF18BCC496FB315F3634664CF48"/>
  </w:style>
  <w:style w:type="paragraph" w:customStyle="1" w:styleId="34BED8DC05224361B571E47577C06127">
    <w:name w:val="34BED8DC05224361B571E47577C06127"/>
  </w:style>
  <w:style w:type="paragraph" w:customStyle="1" w:styleId="DB2730F374304C548DEFF7946DED8F43">
    <w:name w:val="DB2730F374304C548DEFF7946DED8F43"/>
  </w:style>
  <w:style w:type="paragraph" w:customStyle="1" w:styleId="71F1E9FF003840D19583AF715C634A0B">
    <w:name w:val="71F1E9FF003840D19583AF715C634A0B"/>
  </w:style>
  <w:style w:type="paragraph" w:customStyle="1" w:styleId="261A8D37DF614BD5B9F5E6BFBA4A54D6">
    <w:name w:val="261A8D37DF614BD5B9F5E6BFBA4A54D6"/>
  </w:style>
  <w:style w:type="paragraph" w:customStyle="1" w:styleId="1D0E201B3ADC43D0B32AEE7CAC9D548B">
    <w:name w:val="1D0E201B3ADC43D0B32AEE7CAC9D548B"/>
  </w:style>
  <w:style w:type="paragraph" w:customStyle="1" w:styleId="D40C2AAD9C29410BACCFDBBCE0F3B23F">
    <w:name w:val="D40C2AAD9C29410BACCFDBBCE0F3B23F"/>
  </w:style>
  <w:style w:type="paragraph" w:customStyle="1" w:styleId="EB76C6F5616A46689C9D44AA3DEB815B">
    <w:name w:val="EB76C6F5616A46689C9D44AA3DEB815B"/>
  </w:style>
  <w:style w:type="paragraph" w:customStyle="1" w:styleId="08155B8B3998465EBB0CC405C88B0D30">
    <w:name w:val="08155B8B3998465EBB0CC405C88B0D30"/>
  </w:style>
  <w:style w:type="paragraph" w:customStyle="1" w:styleId="B9D58A6B1B4C490BA24E6C6BDD7E5CE2">
    <w:name w:val="B9D58A6B1B4C490BA24E6C6BDD7E5CE2"/>
  </w:style>
  <w:style w:type="paragraph" w:customStyle="1" w:styleId="31415282A4894FCCBCD5D72EC86D3DE7">
    <w:name w:val="31415282A4894FCCBCD5D72EC86D3DE7"/>
  </w:style>
  <w:style w:type="paragraph" w:customStyle="1" w:styleId="193459EBBC6A4E6DA174704BE3E20DCB">
    <w:name w:val="193459EBBC6A4E6DA174704BE3E20DCB"/>
  </w:style>
  <w:style w:type="paragraph" w:customStyle="1" w:styleId="D0CBE49DBA5244C785A066C81725D4C0">
    <w:name w:val="D0CBE49DBA5244C785A066C81725D4C0"/>
  </w:style>
  <w:style w:type="paragraph" w:customStyle="1" w:styleId="D04B85F9AC0A467F86DFB597395422FD">
    <w:name w:val="D04B85F9AC0A467F86DFB597395422FD"/>
  </w:style>
  <w:style w:type="paragraph" w:customStyle="1" w:styleId="BD67969980A04DCA8929323AF8D705A0">
    <w:name w:val="BD67969980A04DCA8929323AF8D705A0"/>
  </w:style>
  <w:style w:type="paragraph" w:customStyle="1" w:styleId="2B7E8FDB810D4AB39B6F936A153B13F3">
    <w:name w:val="2B7E8FDB810D4AB39B6F936A153B13F3"/>
  </w:style>
  <w:style w:type="paragraph" w:customStyle="1" w:styleId="0DA72AAF8D69467D8A9C7402848AFE69">
    <w:name w:val="0DA72AAF8D69467D8A9C7402848AFE69"/>
  </w:style>
  <w:style w:type="paragraph" w:customStyle="1" w:styleId="761485AB6C2C49B0A012F708644E7456">
    <w:name w:val="761485AB6C2C49B0A012F708644E7456"/>
  </w:style>
  <w:style w:type="paragraph" w:customStyle="1" w:styleId="58636E12B68E482587DF747903B763CC">
    <w:name w:val="58636E12B68E482587DF747903B763CC"/>
  </w:style>
  <w:style w:type="paragraph" w:customStyle="1" w:styleId="E22CBC507B414475B2211588D787365D">
    <w:name w:val="E22CBC507B414475B2211588D787365D"/>
  </w:style>
  <w:style w:type="paragraph" w:customStyle="1" w:styleId="BEAEEEFFB12246039DBA54FA29542F04">
    <w:name w:val="BEAEEEFFB12246039DBA54FA29542F04"/>
  </w:style>
  <w:style w:type="paragraph" w:customStyle="1" w:styleId="4C478912E71040E59E28D7E070C88D32">
    <w:name w:val="4C478912E71040E59E28D7E070C88D32"/>
  </w:style>
  <w:style w:type="paragraph" w:customStyle="1" w:styleId="DE7A99B64A0342F09227E6DCBC24EAE2">
    <w:name w:val="DE7A99B64A0342F09227E6DCBC24EAE2"/>
  </w:style>
  <w:style w:type="paragraph" w:customStyle="1" w:styleId="E8A96956FC5743A4B0C9CD91F382DB7D">
    <w:name w:val="E8A96956FC5743A4B0C9CD91F382DB7D"/>
  </w:style>
  <w:style w:type="paragraph" w:customStyle="1" w:styleId="0B62EBA770DB497EBACFF2CC65959633">
    <w:name w:val="0B62EBA770DB497EBACFF2CC65959633"/>
  </w:style>
  <w:style w:type="paragraph" w:customStyle="1" w:styleId="897E877C7A444095B55268A735A898DA">
    <w:name w:val="897E877C7A444095B55268A735A898DA"/>
  </w:style>
  <w:style w:type="paragraph" w:customStyle="1" w:styleId="DF5C8C4B2773423B9A81967487A09FFD">
    <w:name w:val="DF5C8C4B2773423B9A81967487A09FFD"/>
  </w:style>
  <w:style w:type="paragraph" w:customStyle="1" w:styleId="9EEC561C0CE441B3B7D38BF84452E96B">
    <w:name w:val="9EEC561C0CE441B3B7D38BF84452E96B"/>
  </w:style>
  <w:style w:type="paragraph" w:customStyle="1" w:styleId="64E32721AE4F44E494FDCFEC0E3BC28B">
    <w:name w:val="64E32721AE4F44E494FDCFEC0E3BC28B"/>
  </w:style>
  <w:style w:type="paragraph" w:customStyle="1" w:styleId="B488407A6A054733AF688CA9DA3F3F26">
    <w:name w:val="B488407A6A054733AF688CA9DA3F3F26"/>
  </w:style>
  <w:style w:type="paragraph" w:customStyle="1" w:styleId="AE8B84150F0F4547920DCD3F0962F362">
    <w:name w:val="AE8B84150F0F4547920DCD3F0962F362"/>
  </w:style>
  <w:style w:type="paragraph" w:customStyle="1" w:styleId="2D2A8FB5A57B497287736A1795F02C29">
    <w:name w:val="2D2A8FB5A57B497287736A1795F02C29"/>
  </w:style>
  <w:style w:type="paragraph" w:customStyle="1" w:styleId="07A2531FC33746BF814CF2F5E42996F1">
    <w:name w:val="07A2531FC33746BF814CF2F5E42996F1"/>
  </w:style>
  <w:style w:type="paragraph" w:customStyle="1" w:styleId="33001AD08FAF4A76B7B0D10717571DB4">
    <w:name w:val="33001AD08FAF4A76B7B0D10717571DB4"/>
  </w:style>
  <w:style w:type="paragraph" w:customStyle="1" w:styleId="700A1AD2009745B0A3D6C5B4920D86F2">
    <w:name w:val="700A1AD2009745B0A3D6C5B4920D86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52FB8-C577-4F43-9999-AF2317FB7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3541</Words>
  <Characters>20189</Characters>
  <Application>Microsoft Office Word</Application>
  <DocSecurity>0</DocSecurity>
  <Lines>168</Lines>
  <Paragraphs>47</Paragraphs>
  <ScaleCrop>false</ScaleCrop>
  <Company>НМТП</Company>
  <LinksUpToDate>false</LinksUpToDate>
  <CharactersWithSpaces>23683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Ivashneva_VV</dc:creator>
  <cp:keywords/>
  <cp:lastModifiedBy>Камышникова Наталья Николаевна</cp:lastModifiedBy>
  <cp:revision>16</cp:revision>
  <dcterms:created xsi:type="dcterms:W3CDTF">2024-10-28T06:17:00Z</dcterms:created>
  <dcterms:modified xsi:type="dcterms:W3CDTF">2026-01-27T07:30:00Z</dcterms:modified>
</cp:coreProperties>
</file>